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nct53oct837l" w:id="0"/>
      <w:bookmarkEnd w:id="0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No leas esto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Por Jonathan Martínez</w:t>
        <w:br w:type="textWrapping"/>
      </w:r>
      <w:r w:rsidDel="00000000" w:rsidR="00000000" w:rsidRPr="00000000">
        <w:rPr>
          <w:rtl w:val="0"/>
        </w:rPr>
        <w:t xml:space="preserve"> (Público, 2023)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2011, el autor y empresario suizo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Rolf Dobelli</w:t>
      </w:r>
      <w:r w:rsidDel="00000000" w:rsidR="00000000" w:rsidRPr="00000000">
        <w:rPr>
          <w:sz w:val="24"/>
          <w:szCs w:val="24"/>
          <w:rtl w:val="0"/>
        </w:rPr>
        <w:t xml:space="preserve"> publicó un ensayo titulado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El arte de pensar</w:t>
      </w:r>
      <w:r w:rsidDel="00000000" w:rsidR="00000000" w:rsidRPr="00000000">
        <w:rPr>
          <w:sz w:val="24"/>
          <w:szCs w:val="24"/>
          <w:rtl w:val="0"/>
        </w:rPr>
        <w:t xml:space="preserve">, una recopilación de breves textos sobre los errores de lógica que cometemos al razonar. El libro tuvo un éxito inmediato y convirtió a su autor en un conferenciante solicitado en foros sobre liderazgo y gestión empresarial. Sin embargo, pocos años después, Dobelli sorprendió con una idea provocadora: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recomendó dejar de leer las noticias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una charla organizada por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Guardian</w:t>
      </w:r>
      <w:r w:rsidDel="00000000" w:rsidR="00000000" w:rsidRPr="00000000">
        <w:rPr>
          <w:sz w:val="24"/>
          <w:szCs w:val="24"/>
          <w:rtl w:val="0"/>
        </w:rPr>
        <w:t xml:space="preserve">, explicó que los medios de comunicación saturan al público con información fragmentada, repetitiva y, en muchos casos, irrelevante. Según él, las noticias no nos ayudan a comprender el mundo, sino que nos mantienen distraídos, angustiados y superficiales. Argumentó que la avalancha constante de titulares impide la reflexión y crea una falsa sensación de conocimiento. Su propuesta fue clara: reducir o incluso eliminar el consumo de noticias diarias para recuperar la atención y el pensamiento crítico. El impacto de sus ideas fue tal que acabó publicando un segundo libro,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Deja de leer las noticias</w:t>
      </w:r>
      <w:r w:rsidDel="00000000" w:rsidR="00000000" w:rsidRPr="00000000">
        <w:rPr>
          <w:sz w:val="24"/>
          <w:szCs w:val="24"/>
          <w:rtl w:val="0"/>
        </w:rPr>
        <w:t xml:space="preserve">, en el que desarrolla esta tesis.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Dobelli no es el único que ha defendido esta postura. En los últimos años ha surgido un nuevo tipo de “gurú” moderno, mezcla de empresario, divulgador y filósofo práctico, que ofrece consejos sobre cómo ser más productivo y feliz. Uno de los más conocidos 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Tim Ferriss</w:t>
      </w:r>
      <w:r w:rsidDel="00000000" w:rsidR="00000000" w:rsidRPr="00000000">
        <w:rPr>
          <w:sz w:val="24"/>
          <w:szCs w:val="24"/>
          <w:rtl w:val="0"/>
        </w:rPr>
        <w:t xml:space="preserve">, autor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La semana laboral de cuatro horas</w:t>
      </w:r>
      <w:r w:rsidDel="00000000" w:rsidR="00000000" w:rsidRPr="00000000">
        <w:rPr>
          <w:sz w:val="24"/>
          <w:szCs w:val="24"/>
          <w:rtl w:val="0"/>
        </w:rPr>
        <w:t xml:space="preserve">, quien recomienda seguir una “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dieta hipoinformativa</w:t>
      </w:r>
      <w:r w:rsidDel="00000000" w:rsidR="00000000" w:rsidRPr="00000000">
        <w:rPr>
          <w:sz w:val="24"/>
          <w:szCs w:val="24"/>
          <w:rtl w:val="0"/>
        </w:rPr>
        <w:t xml:space="preserve">”: evitar los periódicos, la radio y las redes sociales para centrarse solo en lo que afecta directamente a nuestra vida personal o profesional.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embargo, esta tendencia plantea un dilema importante: ¿podemos contribuir al bien común si decidimos desconectarnos del mundo? Tal vez las noticias puedan cansar o desinformar, pero también son una herramienta esencial para comprender la realidad y participar de forma consciente en ella.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