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5ruj270v865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3. Producción final (integradora)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Pídeles que redacten un </w:t>
      </w:r>
      <w:r w:rsidDel="00000000" w:rsidR="00000000" w:rsidRPr="00000000">
        <w:rPr>
          <w:b w:val="1"/>
          <w:rtl w:val="0"/>
        </w:rPr>
        <w:t xml:space="preserve">texto breve argumentativo</w:t>
      </w:r>
      <w:r w:rsidDel="00000000" w:rsidR="00000000" w:rsidRPr="00000000">
        <w:rPr>
          <w:rtl w:val="0"/>
        </w:rPr>
        <w:t xml:space="preserve"> (ej: </w:t>
      </w:r>
      <w:r w:rsidDel="00000000" w:rsidR="00000000" w:rsidRPr="00000000">
        <w:rPr>
          <w:i w:val="1"/>
          <w:rtl w:val="0"/>
        </w:rPr>
        <w:t xml:space="preserve">“¿Es útil leer clásicos en la escuela?”</w:t>
      </w:r>
      <w:r w:rsidDel="00000000" w:rsidR="00000000" w:rsidRPr="00000000">
        <w:rPr>
          <w:rtl w:val="0"/>
        </w:rPr>
        <w:t xml:space="preserve">).</w:t>
        <w:br w:type="textWrapping"/>
        <w:t xml:space="preserve"> Después, ellos mismos o por parejas revisan el texto aplicando una </w:t>
      </w:r>
      <w:r w:rsidDel="00000000" w:rsidR="00000000" w:rsidRPr="00000000">
        <w:rPr>
          <w:b w:val="1"/>
          <w:rtl w:val="0"/>
        </w:rPr>
        <w:t xml:space="preserve">lista de control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¿Está adaptado al registro adecuado? (adecuación)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¿Las ideas siguen un orden lógico? (coherencia)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¿Hay conectores y cohesión? (cohesión)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¿Está libre de faltas y errores? (corrección)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p5q3mhr5u25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4. Herramienta de apoyo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Puedes darles una </w:t>
      </w:r>
      <w:r w:rsidDel="00000000" w:rsidR="00000000" w:rsidRPr="00000000">
        <w:rPr>
          <w:b w:val="1"/>
          <w:rtl w:val="0"/>
        </w:rPr>
        <w:t xml:space="preserve">rúbrica sencilla</w:t>
      </w:r>
      <w:r w:rsidDel="00000000" w:rsidR="00000000" w:rsidRPr="00000000">
        <w:rPr>
          <w:rtl w:val="0"/>
        </w:rPr>
        <w:t xml:space="preserve"> (1 a 4 puntos por propiedad) para que aprendan a </w:t>
      </w:r>
      <w:r w:rsidDel="00000000" w:rsidR="00000000" w:rsidRPr="00000000">
        <w:rPr>
          <w:b w:val="1"/>
          <w:rtl w:val="0"/>
        </w:rPr>
        <w:t xml:space="preserve">auto-revisar</w:t>
      </w:r>
      <w:r w:rsidDel="00000000" w:rsidR="00000000" w:rsidRPr="00000000">
        <w:rPr>
          <w:rtl w:val="0"/>
        </w:rPr>
        <w:t xml:space="preserve"> antes de entregar trabajos.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Así no solo entienden la teoría, sino que la aplican directamente en su escritura cotidiana y académica.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jh16m8z2sr2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📑 Rúbrica: Propiedades del texto (1º Bachillerato)</w:t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4.4209225001314"/>
        <w:gridCol w:w="2144.080024886576"/>
        <w:gridCol w:w="1921.7995903410997"/>
        <w:gridCol w:w="1810.6593730683612"/>
        <w:gridCol w:w="1824.5519002274536"/>
        <w:tblGridChange w:id="0">
          <w:tblGrid>
            <w:gridCol w:w="1324.4209225001314"/>
            <w:gridCol w:w="2144.080024886576"/>
            <w:gridCol w:w="1921.7995903410997"/>
            <w:gridCol w:w="1810.6593730683612"/>
            <w:gridCol w:w="1824.551900227453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Propiedad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Excelente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Adecuado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Básico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Insuficiente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Adecuación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El texto se adapta perfectamente a la situación, al registro y al destinatario.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El texto se adapta en general, aunque hay leves descuidos de registro o tono.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El texto presenta varios problemas de adecuación al contexto o al destinatario.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El texto no se adapta en absoluto a la situación comunicativa.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Coherencia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Todas las ideas están relacionadas, hay un hilo conductor claro y sin contradicciones.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El texto es comprensible aunque algunas ideas no están bien relacionadas.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El texto resulta confuso en varios puntos y pierde claridad.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El texto carece de sentido global, es incoherente.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Cohesión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Uso variado y correcto de conectores, pronombres y recursos de cohesión.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Uso adecuado de conectores y cohesión, aunque algo repetitivo o con fallos puntuales.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Escaso uso de conectores o con errores frecuentes que dificultan la lectura.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No hay conectores ni cohesión: frases aisladas y mal construidas.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Texto sin errores ortográficos, gramaticales ni léxicos.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Pocos errores que no dificultan la comprensión.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Bastantes errores que afectan a la comprensión en algunos momentos.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Abundantes errores que dificultan seriamente la lectura.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