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UT7 - Entrenament i adquisició de les habilitats socials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Repte 3 - Gestió de conflictes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CAS: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una de les classes de 6è de primària del col·legi L’Alzina els conflictes són freqüents i amenacen d’escampar-se. En Santi, el tutor, ha quedat amb la Natàlia, de l’equip d’orientació, per demanar assessorament i orientació.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Què passa en aquesta classe?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primer pas de la intervenció és analitzar la situació de la classe de 6è per conèixer més exactament la problemàtica i valorar-ne el nivell de complexitat. 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Sintetitzeu les principals manifestacions de conflictivitat de la classe que en Santi exposa a la Natàlia.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 La conflictivitat de la classe, es genera per la falta d’habilitats socials? Justifiqueu la vostra resposta.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 A partir de la classificació de Goldstein de les habilitats socials, indiqueu quin grup d’habilitats dels sis proposades creieu que s’hauria de prioritzar en la intervenció a la classe d’en Santi. Justifiqueu l’elecció. 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 Valoreu en quina mesura el dèficit en les diferents capacitats per a la competència social contribueixen al nivell de conflictivitat a la classe.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