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DICTATS PREPARATS </w:t>
              <w:tab/>
              <w:tab/>
              <w:t xml:space="preserve">           2N D’ESO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DICTAT 1 (L’APÒSTROF I LA CONTRACCIÓ)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 ha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una illa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d’Itàlia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que és una de les més petites i precioses que existeixen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al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món. A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l'illa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únicament hi ha una botiga on pots comprar gairebé de tot i només a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l'estiu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hi viuen més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d’una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cinquantena de persones.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Passar-hi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l'hivern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és difícil perquè el vent és fort i les pluges constants. A inicis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segle XX es va convertir en una presó destinada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als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opositors polítics. Finalitzada la Segona Guerra Mundial l'illa va deixar de ser una presó i les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famílies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que se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n'havien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anat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s'hi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varen tornar a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instal·lar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Els seus habitants parlen poc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d'aquella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època segurament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perquè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cap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d'ells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vol recordar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història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fosca de l'illa. Són pocs els turistes que la visiten,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però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ningú dels que hi viu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se'n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lamenta.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(128 paraules)</w:t>
        <w:tab/>
        <w:tab/>
        <w:tab/>
        <w:tab/>
        <w:tab/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Mònica Batet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DICTAT 2 (OCLUSIVES)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 va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endinsar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en un bosc espès, va avançar fins al bell mig sense seguir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camí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marcat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 es va asseure en un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indret cobert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molsa, davall un roure amb el brancam ben estès.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calor abrusadora del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migdia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havia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silenciat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fins i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tot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els refilets dels ocells; la natura estava immersa en un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estat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trànsit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sense que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so la importunàs,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llevat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del martelleig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esporàdic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 llunyà d'un pica-soques, cosa que accentuava encara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més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la sensació de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quietud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 de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soledat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L'ànima de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l'al·lot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estava amarada de malenconia, i els seus sentiments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harmonitzaven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perfectament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amb l'entorn. Va meditar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durant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una bona estona, amb els colzes als genolls i la barbeta a les mans.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(Mark TWAIN: Les aventures de Tom Sawyer - adaptació)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DICTAT 3 (B/V)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Vàrem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haver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aleshores, de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davallar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una altra vegada cap a la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riba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perquè la cresta del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volcà resultava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impracticable. Per davant nostre, el cràter obert es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badava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com la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boca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d'un pou. Des del lloc on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vorejàvem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el volcà, es podia distingir clarament la volta del cel, i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vèiem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córrer els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nuvolats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escabellats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pel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vent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l'oest, que arrossegaven fins al cim de la muntanya les seves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vetes boiroses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Prova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segura que aquells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núvols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nuvolats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gaire amunt, perquè el volcà no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s'elevava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més de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vuit-cents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peus per damunt del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nivell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la mar.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(Jules VERNE: Vint mil llegües de viatge submarí - adaptació)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DICTAT 4 (ESSA SORDA I SONORA)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Ai, com es va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enriolar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en contemplar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l’absurda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discussió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comte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 la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comtessa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davant del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fossat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del seu castell. I tot perquè el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sentinella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en qui tenien tanta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confiança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havia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desaparegut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Ni la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placidesa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l’entorn ni la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bellesa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d’aquells camps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aconseguia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calmar-los. Tan forts eren els crits que no varen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adonar-se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que el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sentinella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que feia la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migdiada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l’ombra d’una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alzina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s’havia tornat a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situar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al seu lloc, amb molta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destresa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i feia veure que no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passava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res. Quanta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estupidesa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!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DICTAT 5 (J/G, TJ/TG)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significat del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tatuatge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aquesta pràctica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vigent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en els nostres temps, varia al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llarg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del temps i de l’espai: tant pot ser la marca més alta de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prestigi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social com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l’estigma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dels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pitjors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criminals. No sabem qui va ser el primer individu que es va tatuar. Podem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imaginar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però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que en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qualque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moment de la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prehistòria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una ferida oberta va estar en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contacte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amb el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sutge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d’una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foguera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i quan es va curar, la marca va perdurar davall la pell, pintada per sempre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més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Tenim troballes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arqueològiques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del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paleolític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superior que certs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experts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consideren estris del tatuador: petits contenidors de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pigments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amb uns foradets per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allotjar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la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punxa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les fines agulles d’os que els acompanyen.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(Àlex NOVIALS i Agustí ALCOBERRO: “Quan parla la pell”, Sapiens -núm 152-)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DICTAT 6 (X/IX, TX/IG)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molts de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casos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les natures mortes són obres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extraordinàriament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riques que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expressen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significats ocults. Per exemple, la fruita madura evoca el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caràcter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passatger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dels plaers; els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objectes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metalls brillants i els productes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exòtics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són mostra de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riquesa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la poma és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símbol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pecat, i la magrana, de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resurrecció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En les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composicions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productes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quotidians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Giuseppe Arcimboldo, vistes de lluny,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reconeixem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figures humanes; de prop, són un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reflex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totes les figures de temporada amb les quals el pintor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efectuava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les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il·lusions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òptiques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Imatges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dobles que, segles més tard, seran un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raig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d’inspiració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del surrealisme dalinià.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(Montse Armengol: Sàpiens, núm. 158 -adaptació-)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DICTAT 7 (L·L, M/N)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Manel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és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un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al·lot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molt madur i sempre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mou dins el marc de la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legalitat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Les seves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decisions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acostumen a ser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lògiques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 racionals. Com que és tan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assenyat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té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una capacitat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limitada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d’improvisar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perquè sempre preveu el que li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depararà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el dia i sempre es prepara per als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imprevists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inconvenients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que se li puguin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presentar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Si no ho fes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així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embogiria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es tornaria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irreflexiu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innoble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 potser fins i tot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malparlat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Podem dir, en definitiva, que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deixaria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ser en Manel.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DICTAT 8 (H, R/RR)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 una gran illa en pau i plena a vessar de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recursos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així és com imaginaven les seves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terres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els indis de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l’Amèrica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del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Nord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quan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l’home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blanc hi va començar a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hissar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la bandera. Els pellroges ja feia molts de segles que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habitaven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aquell continent en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harmonia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cohesió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amb la naturalesa. Però l’arribada dels blancs va alterar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radicalment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aquella forma de vida i va constituir una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autèntica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hecatombe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per als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pellroges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I no només perquè els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europeus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varen fer arribar a l’Amèrica del Nord malalties que varen causar una gran mortalitat entre els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indis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sinó sobretot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perquè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els colons varen decidir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instal·lar-se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l’hàbitat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dels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indígenes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 ensenyorir-se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deshonestament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totes les riqueses que hi varen trobar.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(Liu SI-YUAN i Montserrat FULLÀ: El cap Seattle - adaptació)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ca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0"/>
    </w:pPr>
    <w:rPr>
      <w:rFonts w:ascii="Calibri" w:cs="Lohit Devanagari" w:eastAsia="Noto Sans CJK SC" w:hAnsi="Calibri"/>
      <w:color w:val="auto"/>
      <w:kern w:val="0"/>
      <w:sz w:val="24"/>
      <w:szCs w:val="24"/>
      <w:lang w:bidi="hi-IN" w:eastAsia="zh-CN" w:val="ca-ES"/>
    </w:rPr>
  </w:style>
  <w:style w:type="paragraph" w:styleId="Encapalament1">
    <w:name w:val="Heading 1"/>
    <w:basedOn w:val="Normal1"/>
    <w:next w:val="Normal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Encapalament2">
    <w:name w:val="Heading 2"/>
    <w:basedOn w:val="Normal1"/>
    <w:next w:val="Normal"/>
    <w:qFormat w:val="1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Encapalament3">
    <w:name w:val="Heading 3"/>
    <w:basedOn w:val="Normal1"/>
    <w:next w:val="Normal"/>
    <w:qFormat w:val="1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Encapalament4">
    <w:name w:val="Heading 4"/>
    <w:basedOn w:val="Normal1"/>
    <w:next w:val="Normal"/>
    <w:qFormat w:val="1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Encapalament5">
    <w:name w:val="Heading 5"/>
    <w:basedOn w:val="Normal1"/>
    <w:next w:val="Normal"/>
    <w:qFormat w:val="1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Encapalament6">
    <w:name w:val="Heading 6"/>
    <w:basedOn w:val="Normal1"/>
    <w:next w:val="Normal"/>
    <w:qFormat w:val="1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Encapalament">
    <w:name w:val="Encapçalament"/>
    <w:basedOn w:val="Normal"/>
    <w:next w:val="Cosdeltext"/>
    <w:qFormat w:val="1"/>
    <w:pPr>
      <w:keepNext w:val="1"/>
      <w:spacing w:after="120" w:before="240"/>
    </w:pPr>
    <w:rPr>
      <w:rFonts w:ascii="Liberation Sans" w:cs="Lohit Devanagari" w:eastAsia="Noto Sans CJK SC" w:hAnsi="Liberation Sans"/>
      <w:sz w:val="28"/>
      <w:szCs w:val="28"/>
    </w:rPr>
  </w:style>
  <w:style w:type="paragraph" w:styleId="Cosdeltext">
    <w:name w:val="Body Text"/>
    <w:basedOn w:val="Normal"/>
    <w:pPr>
      <w:spacing w:after="140" w:before="0" w:line="276" w:lineRule="auto"/>
    </w:pPr>
    <w:rPr/>
  </w:style>
  <w:style w:type="paragraph" w:styleId="Llista">
    <w:name w:val="List"/>
    <w:basedOn w:val="Cosdeltext"/>
    <w:pPr/>
    <w:rPr>
      <w:rFonts w:cs="Lohit Devanagari"/>
    </w:rPr>
  </w:style>
  <w:style w:type="paragraph" w:styleId="Llegenda">
    <w:name w:val="Caption"/>
    <w:basedOn w:val="Normal"/>
    <w:qFormat w:val="1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Ndex">
    <w:name w:val="Índex"/>
    <w:basedOn w:val="Normal"/>
    <w:qFormat w:val="1"/>
    <w:pPr>
      <w:suppressLineNumbers w:val="1"/>
    </w:pPr>
    <w:rPr>
      <w:rFonts w:cs="Lohit Devanagari"/>
    </w:rPr>
  </w:style>
  <w:style w:type="paragraph" w:styleId="Normal1" w:default="1">
    <w:name w:val="LO-normal"/>
    <w:qFormat w:val="1"/>
    <w:pPr>
      <w:widowControl w:val="1"/>
      <w:bidi w:val="0"/>
      <w:jc w:val="left"/>
    </w:pPr>
    <w:rPr>
      <w:rFonts w:ascii="Calibri" w:cs="Lohit Devanagari" w:eastAsia="Noto Sans CJK SC" w:hAnsi="Calibri"/>
      <w:color w:val="auto"/>
      <w:kern w:val="0"/>
      <w:sz w:val="24"/>
      <w:szCs w:val="24"/>
      <w:lang w:bidi="hi-IN" w:eastAsia="zh-CN" w:val="ca-ES"/>
    </w:rPr>
  </w:style>
  <w:style w:type="paragraph" w:styleId="Ttol">
    <w:name w:val="Title"/>
    <w:basedOn w:val="Normal1"/>
    <w:next w:val="Normal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Subttol">
    <w:name w:val="Subtitle"/>
    <w:basedOn w:val="Normal1"/>
    <w:next w:val="Normal"/>
    <w:qFormat w:val="1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bhgkvd05Oagl9vnbpTnpPnDFdg==">CgMxLjA4AHIhMUdDbm5CaHR3ZWZXSHF2RkVNRk1SVjU3MVpmVllfam5s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