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9"/>
        </w:numPr>
        <w:ind w:left="432" w:hanging="432"/>
        <w:jc w:val="center"/>
        <w:rPr/>
      </w:pPr>
      <w:r w:rsidDel="00000000" w:rsidR="00000000" w:rsidRPr="00000000">
        <w:rPr>
          <w:rtl w:val="0"/>
        </w:rPr>
        <w:t xml:space="preserve">GUIÓ DE LA JORNADA D’ACOLLIDA APSD 2n (2022/23)</w:t>
      </w:r>
    </w:p>
    <w:p w:rsidR="00000000" w:rsidDel="00000000" w:rsidP="00000000" w:rsidRDefault="00000000" w:rsidRPr="00000000" w14:paraId="00000002">
      <w:pPr>
        <w:pStyle w:val="Heading2"/>
        <w:ind w:left="720" w:firstLine="0"/>
        <w:rPr/>
      </w:pPr>
      <w:r w:rsidDel="00000000" w:rsidR="00000000" w:rsidRPr="00000000">
        <w:rPr>
          <w:rtl w:val="0"/>
        </w:rPr>
        <w:t xml:space="preserve">Tutora alumnat: Alicia Rico Salvá</w:t>
      </w:r>
    </w:p>
    <w:p w:rsidR="00000000" w:rsidDel="00000000" w:rsidP="00000000" w:rsidRDefault="00000000" w:rsidRPr="00000000" w14:paraId="00000003">
      <w:pPr>
        <w:pStyle w:val="Heading2"/>
        <w:ind w:left="720" w:firstLine="0"/>
        <w:rPr/>
      </w:pPr>
      <w:r w:rsidDel="00000000" w:rsidR="00000000" w:rsidRPr="00000000">
        <w:rPr>
          <w:rtl w:val="0"/>
        </w:rPr>
        <w:t xml:space="preserve">Funcions de la tutora:</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Afavorir el bon funcionament del grup classe.</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Ajudar a resoldre problemes que puguin tenir els alumnes a nivell personal o de relació.</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Contribuir a l’aprenentatge dels alumnes, especialment d’aquells que presenten dificultats envers l’estudi.</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Proporcionar consells per prendre decisions en relació al futur acadèmic i/o professional.</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Actuar d’intermediari entre els alumnes i la resta del professorat.</w:t>
      </w:r>
    </w:p>
    <w:p w:rsidR="00000000" w:rsidDel="00000000" w:rsidP="00000000" w:rsidRDefault="00000000" w:rsidRPr="00000000" w14:paraId="00000009">
      <w:pPr>
        <w:pStyle w:val="Heading2"/>
        <w:ind w:left="720" w:firstLine="0"/>
        <w:rPr/>
      </w:pPr>
      <w:r w:rsidDel="00000000" w:rsidR="00000000" w:rsidRPr="00000000">
        <w:rPr>
          <w:rtl w:val="0"/>
        </w:rPr>
        <w:t xml:space="preserve">Horaris</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Tutoria: </w:t>
      </w:r>
      <w:r w:rsidDel="00000000" w:rsidR="00000000" w:rsidRPr="00000000">
        <w:rPr>
          <w:rFonts w:ascii="Verdana" w:cs="Verdana" w:eastAsia="Verdana" w:hAnsi="Verdana"/>
          <w:sz w:val="20"/>
          <w:szCs w:val="20"/>
          <w:rtl w:val="0"/>
        </w:rPr>
        <w:t xml:space="preserve">Dijous 14.10 a 15.00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Horari d’atenció alumn</w:t>
      </w:r>
      <w:r w:rsidDel="00000000" w:rsidR="00000000" w:rsidRPr="00000000">
        <w:rPr>
          <w:rFonts w:ascii="Verdana" w:cs="Verdana" w:eastAsia="Verdana" w:hAnsi="Verdana"/>
          <w:sz w:val="20"/>
          <w:szCs w:val="20"/>
          <w:rtl w:val="0"/>
        </w:rPr>
        <w:t xml:space="preserve">at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Dijous 14.10 a 15.00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demanar cita</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Horari d’atenció als </w:t>
      </w:r>
      <w:r w:rsidDel="00000000" w:rsidR="00000000" w:rsidRPr="00000000">
        <w:rPr>
          <w:rFonts w:ascii="Verdana" w:cs="Verdana" w:eastAsia="Verdana" w:hAnsi="Verdana"/>
          <w:sz w:val="20"/>
          <w:szCs w:val="20"/>
          <w:rtl w:val="0"/>
        </w:rPr>
        <w:t xml:space="preserve">responsables alumnat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w:t>
      </w:r>
      <w:r w:rsidDel="00000000" w:rsidR="00000000" w:rsidRPr="00000000">
        <w:rPr>
          <w:rFonts w:ascii="Verdana" w:cs="Verdana" w:eastAsia="Verdana" w:hAnsi="Verdana"/>
          <w:sz w:val="20"/>
          <w:szCs w:val="20"/>
          <w:rtl w:val="0"/>
        </w:rPr>
        <w:t xml:space="preserve">mecres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16.50 a 17.45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demanar cita</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Horari d'atenció a famílies i alumn</w:t>
      </w:r>
      <w:r w:rsidDel="00000000" w:rsidR="00000000" w:rsidRPr="00000000">
        <w:rPr>
          <w:rFonts w:ascii="Verdana" w:cs="Verdana" w:eastAsia="Verdana" w:hAnsi="Verdana"/>
          <w:sz w:val="20"/>
          <w:szCs w:val="20"/>
          <w:rtl w:val="0"/>
        </w:rPr>
        <w:t xml:space="preserve">at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l'horabaixa: </w:t>
      </w:r>
      <w:r w:rsidDel="00000000" w:rsidR="00000000" w:rsidRPr="00000000">
        <w:rPr>
          <w:rFonts w:ascii="Verdana" w:cs="Verdana" w:eastAsia="Verdana" w:hAnsi="Verdana"/>
          <w:sz w:val="20"/>
          <w:szCs w:val="20"/>
          <w:rtl w:val="0"/>
        </w:rPr>
        <w:t xml:space="preserve">Damiana Vanrell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w:t>
      </w:r>
      <w:r w:rsidDel="00000000" w:rsidR="00000000" w:rsidRPr="00000000">
        <w:rPr>
          <w:rFonts w:ascii="Verdana" w:cs="Verdana" w:eastAsia="Verdana" w:hAnsi="Verdana"/>
          <w:sz w:val="20"/>
          <w:szCs w:val="20"/>
          <w:rtl w:val="0"/>
        </w:rPr>
        <w:t xml:space="preserve">mecres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1</w:t>
      </w:r>
      <w:r w:rsidDel="00000000" w:rsidR="00000000" w:rsidRPr="00000000">
        <w:rPr>
          <w:rFonts w:ascii="Verdana" w:cs="Verdana" w:eastAsia="Verdana" w:hAnsi="Verdana"/>
          <w:sz w:val="20"/>
          <w:szCs w:val="20"/>
          <w:rtl w:val="0"/>
        </w:rPr>
        <w:t xml:space="preserve">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.00 – </w:t>
      </w:r>
      <w:r w:rsidDel="00000000" w:rsidR="00000000" w:rsidRPr="00000000">
        <w:rPr>
          <w:rFonts w:ascii="Verdana" w:cs="Verdana" w:eastAsia="Verdana" w:hAnsi="Verdana"/>
          <w:sz w:val="20"/>
          <w:szCs w:val="20"/>
          <w:rtl w:val="0"/>
        </w:rPr>
        <w:t xml:space="preserve">21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.00)</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sz w:val="20"/>
          <w:szCs w:val="20"/>
          <w:u w:val="no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HORARI GENERAL DEL CFGM I CFGS</w:t>
      </w:r>
    </w:p>
    <w:p w:rsidR="00000000" w:rsidDel="00000000" w:rsidP="00000000" w:rsidRDefault="00000000" w:rsidRPr="00000000" w14:paraId="00000010">
      <w:pPr>
        <w:ind w:left="0" w:firstLine="0"/>
        <w:jc w:val="left"/>
        <w:rPr>
          <w:b w:val="1"/>
          <w:color w:val="0066cc"/>
          <w:sz w:val="24"/>
          <w:szCs w:val="24"/>
        </w:rPr>
      </w:pPr>
      <w:r w:rsidDel="00000000" w:rsidR="00000000" w:rsidRPr="00000000">
        <w:rPr>
          <w:rtl w:val="0"/>
        </w:rPr>
      </w:r>
    </w:p>
    <w:tbl>
      <w:tblPr>
        <w:tblStyle w:val="Table1"/>
        <w:tblW w:w="4423.0" w:type="dxa"/>
        <w:jc w:val="left"/>
        <w:tblInd w:w="2841.0" w:type="dxa"/>
        <w:tblLayout w:type="fixed"/>
        <w:tblLook w:val="0000"/>
      </w:tblPr>
      <w:tblGrid>
        <w:gridCol w:w="4423"/>
        <w:tblGridChange w:id="0">
          <w:tblGrid>
            <w:gridCol w:w="4423"/>
          </w:tblGrid>
        </w:tblGridChange>
      </w:tblGrid>
      <w:tr>
        <w:trPr>
          <w:cantSplit w:val="0"/>
          <w:trHeight w:val="567" w:hRule="atLeast"/>
          <w:tblHeader w:val="0"/>
        </w:trPr>
        <w:tc>
          <w:tcPr>
            <w:shd w:fill="004586" w:val="clear"/>
            <w:vAlign w:val="center"/>
          </w:tcPr>
          <w:p w:rsidR="00000000" w:rsidDel="00000000" w:rsidP="00000000" w:rsidRDefault="00000000" w:rsidRPr="00000000" w14:paraId="00000011">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De dilluns a divendres</w:t>
            </w:r>
          </w:p>
        </w:tc>
      </w:tr>
      <w:tr>
        <w:trPr>
          <w:cantSplit w:val="0"/>
          <w:trHeight w:val="454" w:hRule="atLeast"/>
          <w:tblHeader w:val="0"/>
        </w:trPr>
        <w:tc>
          <w:tcPr>
            <w:shd w:fill="auto" w:val="clear"/>
            <w:vAlign w:val="center"/>
          </w:tcPr>
          <w:p w:rsidR="00000000" w:rsidDel="00000000" w:rsidP="00000000" w:rsidRDefault="00000000" w:rsidRPr="00000000" w14:paraId="00000012">
            <w:pPr>
              <w:jc w:val="center"/>
              <w:rPr>
                <w:rFonts w:ascii="Verdana" w:cs="Verdana" w:eastAsia="Verdana" w:hAnsi="Verdana"/>
                <w:b w:val="0"/>
                <w:sz w:val="22"/>
                <w:szCs w:val="22"/>
              </w:rPr>
            </w:pPr>
            <w:r w:rsidDel="00000000" w:rsidR="00000000" w:rsidRPr="00000000">
              <w:rPr>
                <w:rFonts w:ascii="Verdana" w:cs="Verdana" w:eastAsia="Verdana" w:hAnsi="Verdana"/>
                <w:b w:val="0"/>
                <w:sz w:val="22"/>
                <w:szCs w:val="22"/>
                <w:rtl w:val="0"/>
              </w:rPr>
              <w:t xml:space="preserve">15.00 a 15.55</w:t>
            </w:r>
          </w:p>
        </w:tc>
      </w:tr>
      <w:tr>
        <w:trPr>
          <w:cantSplit w:val="0"/>
          <w:trHeight w:val="454" w:hRule="atLeast"/>
          <w:tblHeader w:val="0"/>
        </w:trPr>
        <w:tc>
          <w:tcPr>
            <w:shd w:fill="auto" w:val="clear"/>
            <w:vAlign w:val="center"/>
          </w:tcPr>
          <w:p w:rsidR="00000000" w:rsidDel="00000000" w:rsidP="00000000" w:rsidRDefault="00000000" w:rsidRPr="00000000" w14:paraId="00000013">
            <w:pPr>
              <w:jc w:val="center"/>
              <w:rPr>
                <w:rFonts w:ascii="Verdana" w:cs="Verdana" w:eastAsia="Verdana" w:hAnsi="Verdana"/>
                <w:b w:val="0"/>
                <w:sz w:val="22"/>
                <w:szCs w:val="22"/>
              </w:rPr>
            </w:pPr>
            <w:r w:rsidDel="00000000" w:rsidR="00000000" w:rsidRPr="00000000">
              <w:rPr>
                <w:rFonts w:ascii="Verdana" w:cs="Verdana" w:eastAsia="Verdana" w:hAnsi="Verdana"/>
                <w:b w:val="0"/>
                <w:sz w:val="22"/>
                <w:szCs w:val="22"/>
                <w:rtl w:val="0"/>
              </w:rPr>
              <w:t xml:space="preserve">15.55 a 16.50</w:t>
            </w:r>
          </w:p>
        </w:tc>
      </w:tr>
      <w:tr>
        <w:trPr>
          <w:cantSplit w:val="0"/>
          <w:trHeight w:val="454" w:hRule="atLeast"/>
          <w:tblHeader w:val="0"/>
        </w:trPr>
        <w:tc>
          <w:tcPr>
            <w:shd w:fill="auto" w:val="clear"/>
            <w:vAlign w:val="center"/>
          </w:tcPr>
          <w:p w:rsidR="00000000" w:rsidDel="00000000" w:rsidP="00000000" w:rsidRDefault="00000000" w:rsidRPr="00000000" w14:paraId="00000014">
            <w:pPr>
              <w:jc w:val="center"/>
              <w:rPr>
                <w:rFonts w:ascii="Verdana" w:cs="Verdana" w:eastAsia="Verdana" w:hAnsi="Verdana"/>
                <w:b w:val="0"/>
                <w:sz w:val="22"/>
                <w:szCs w:val="22"/>
              </w:rPr>
            </w:pPr>
            <w:r w:rsidDel="00000000" w:rsidR="00000000" w:rsidRPr="00000000">
              <w:rPr>
                <w:rFonts w:ascii="Verdana" w:cs="Verdana" w:eastAsia="Verdana" w:hAnsi="Verdana"/>
                <w:b w:val="0"/>
                <w:sz w:val="22"/>
                <w:szCs w:val="22"/>
                <w:rtl w:val="0"/>
              </w:rPr>
              <w:t xml:space="preserve">16.50 a 17.45</w:t>
            </w:r>
          </w:p>
        </w:tc>
      </w:tr>
      <w:tr>
        <w:trPr>
          <w:cantSplit w:val="0"/>
          <w:trHeight w:val="454" w:hRule="atLeast"/>
          <w:tblHeader w:val="0"/>
        </w:trPr>
        <w:tc>
          <w:tcPr>
            <w:tcBorders>
              <w:top w:color="000000" w:space="0" w:sz="8" w:val="single"/>
              <w:left w:color="000000" w:space="0" w:sz="8" w:val="single"/>
              <w:bottom w:color="000000" w:space="0" w:sz="8" w:val="single"/>
            </w:tcBorders>
            <w:shd w:fill="ffd320" w:val="clear"/>
            <w:vAlign w:val="center"/>
          </w:tcPr>
          <w:p w:rsidR="00000000" w:rsidDel="00000000" w:rsidP="00000000" w:rsidRDefault="00000000" w:rsidRPr="00000000" w14:paraId="00000015">
            <w:pPr>
              <w:jc w:val="center"/>
              <w:rPr>
                <w:rFonts w:ascii="Verdana" w:cs="Verdana" w:eastAsia="Verdana" w:hAnsi="Verdana"/>
                <w:b w:val="0"/>
                <w:color w:val="000000"/>
                <w:sz w:val="22"/>
                <w:szCs w:val="22"/>
              </w:rPr>
            </w:pPr>
            <w:r w:rsidDel="00000000" w:rsidR="00000000" w:rsidRPr="00000000">
              <w:rPr>
                <w:rFonts w:ascii="Verdana" w:cs="Verdana" w:eastAsia="Verdana" w:hAnsi="Verdana"/>
                <w:b w:val="0"/>
                <w:color w:val="000000"/>
                <w:sz w:val="22"/>
                <w:szCs w:val="22"/>
                <w:rtl w:val="0"/>
              </w:rPr>
              <w:t xml:space="preserve">17.45 a 18.15 (esplai)</w:t>
            </w:r>
          </w:p>
        </w:tc>
      </w:tr>
      <w:tr>
        <w:trPr>
          <w:cantSplit w:val="0"/>
          <w:trHeight w:val="454" w:hRule="atLeast"/>
          <w:tblHeader w:val="0"/>
        </w:trPr>
        <w:tc>
          <w:tcPr>
            <w:shd w:fill="auto" w:val="clear"/>
            <w:vAlign w:val="center"/>
          </w:tcPr>
          <w:p w:rsidR="00000000" w:rsidDel="00000000" w:rsidP="00000000" w:rsidRDefault="00000000" w:rsidRPr="00000000" w14:paraId="00000016">
            <w:pPr>
              <w:jc w:val="center"/>
              <w:rPr>
                <w:rFonts w:ascii="Verdana" w:cs="Verdana" w:eastAsia="Verdana" w:hAnsi="Verdana"/>
                <w:b w:val="0"/>
                <w:sz w:val="22"/>
                <w:szCs w:val="22"/>
              </w:rPr>
            </w:pPr>
            <w:r w:rsidDel="00000000" w:rsidR="00000000" w:rsidRPr="00000000">
              <w:rPr>
                <w:rFonts w:ascii="Verdana" w:cs="Verdana" w:eastAsia="Verdana" w:hAnsi="Verdana"/>
                <w:b w:val="0"/>
                <w:sz w:val="22"/>
                <w:szCs w:val="22"/>
                <w:rtl w:val="0"/>
              </w:rPr>
              <w:t xml:space="preserve">18.15 a 19.10</w:t>
            </w:r>
          </w:p>
        </w:tc>
      </w:tr>
      <w:tr>
        <w:trPr>
          <w:cantSplit w:val="0"/>
          <w:trHeight w:val="454" w:hRule="atLeast"/>
          <w:tblHeader w:val="0"/>
        </w:trPr>
        <w:tc>
          <w:tcPr>
            <w:shd w:fill="ffffff" w:val="clear"/>
            <w:tcMar>
              <w:top w:w="70.0" w:type="dxa"/>
              <w:bottom w:w="70.0" w:type="dxa"/>
            </w:tcMar>
            <w:vAlign w:val="center"/>
          </w:tcPr>
          <w:p w:rsidR="00000000" w:rsidDel="00000000" w:rsidP="00000000" w:rsidRDefault="00000000" w:rsidRPr="00000000" w14:paraId="00000017">
            <w:pPr>
              <w:jc w:val="center"/>
              <w:rPr>
                <w:rFonts w:ascii="Verdana" w:cs="Verdana" w:eastAsia="Verdana" w:hAnsi="Verdana"/>
                <w:b w:val="0"/>
                <w:sz w:val="22"/>
                <w:szCs w:val="22"/>
              </w:rPr>
            </w:pPr>
            <w:r w:rsidDel="00000000" w:rsidR="00000000" w:rsidRPr="00000000">
              <w:rPr>
                <w:rFonts w:ascii="Verdana" w:cs="Verdana" w:eastAsia="Verdana" w:hAnsi="Verdana"/>
                <w:b w:val="0"/>
                <w:sz w:val="22"/>
                <w:szCs w:val="22"/>
                <w:rtl w:val="0"/>
              </w:rPr>
              <w:t xml:space="preserve">19.10 a 20.05</w:t>
            </w:r>
          </w:p>
        </w:tc>
      </w:tr>
      <w:tr>
        <w:trPr>
          <w:cantSplit w:val="0"/>
          <w:trHeight w:val="454" w:hRule="atLeast"/>
          <w:tblHeader w:val="0"/>
        </w:trPr>
        <w:tc>
          <w:tcPr>
            <w:shd w:fill="ffffff" w:val="clear"/>
            <w:tcMar>
              <w:top w:w="70.0" w:type="dxa"/>
              <w:bottom w:w="70.0" w:type="dxa"/>
            </w:tcMar>
            <w:vAlign w:val="center"/>
          </w:tcPr>
          <w:p w:rsidR="00000000" w:rsidDel="00000000" w:rsidP="00000000" w:rsidRDefault="00000000" w:rsidRPr="00000000" w14:paraId="00000018">
            <w:pPr>
              <w:jc w:val="center"/>
              <w:rPr>
                <w:rFonts w:ascii="Verdana" w:cs="Verdana" w:eastAsia="Verdana" w:hAnsi="Verdana"/>
                <w:b w:val="0"/>
                <w:sz w:val="22"/>
                <w:szCs w:val="22"/>
              </w:rPr>
            </w:pPr>
            <w:r w:rsidDel="00000000" w:rsidR="00000000" w:rsidRPr="00000000">
              <w:rPr>
                <w:rFonts w:ascii="Verdana" w:cs="Verdana" w:eastAsia="Verdana" w:hAnsi="Verdana"/>
                <w:b w:val="0"/>
                <w:sz w:val="22"/>
                <w:szCs w:val="22"/>
                <w:rtl w:val="0"/>
              </w:rPr>
              <w:t xml:space="preserve">20.05 a 21.00</w:t>
            </w:r>
          </w:p>
        </w:tc>
      </w:tr>
    </w:tbl>
    <w:p w:rsidR="00000000" w:rsidDel="00000000" w:rsidP="00000000" w:rsidRDefault="00000000" w:rsidRPr="00000000" w14:paraId="00000019">
      <w:pPr>
        <w:jc w:val="center"/>
        <w:rPr>
          <w:b w:val="1"/>
          <w:color w:val="000000"/>
          <w:sz w:val="18"/>
          <w:szCs w:val="18"/>
        </w:rPr>
      </w:pPr>
      <w:r w:rsidDel="00000000" w:rsidR="00000000" w:rsidRPr="00000000">
        <w:rPr>
          <w:rtl w:val="0"/>
        </w:rPr>
      </w:r>
    </w:p>
    <w:p w:rsidR="00000000" w:rsidDel="00000000" w:rsidP="00000000" w:rsidRDefault="00000000" w:rsidRPr="00000000" w14:paraId="0000001A">
      <w:pPr>
        <w:jc w:val="center"/>
        <w:rPr>
          <w:b w:val="1"/>
          <w:color w:val="000000"/>
          <w:sz w:val="18"/>
          <w:szCs w:val="18"/>
        </w:rPr>
      </w:pPr>
      <w:r w:rsidDel="00000000" w:rsidR="00000000" w:rsidRPr="00000000">
        <w:rPr>
          <w:rtl w:val="0"/>
        </w:rPr>
      </w:r>
    </w:p>
    <w:p w:rsidR="00000000" w:rsidDel="00000000" w:rsidP="00000000" w:rsidRDefault="00000000" w:rsidRPr="00000000" w14:paraId="0000001B">
      <w:pPr>
        <w:jc w:val="center"/>
        <w:rPr>
          <w:b w:val="1"/>
          <w:color w:val="000000"/>
          <w:sz w:val="18"/>
          <w:szCs w:val="18"/>
        </w:rPr>
      </w:pPr>
      <w:r w:rsidDel="00000000" w:rsidR="00000000" w:rsidRPr="00000000">
        <w:rPr>
          <w:rtl w:val="0"/>
        </w:rPr>
      </w:r>
    </w:p>
    <w:p w:rsidR="00000000" w:rsidDel="00000000" w:rsidP="00000000" w:rsidRDefault="00000000" w:rsidRPr="00000000" w14:paraId="0000001C">
      <w:pPr>
        <w:jc w:val="center"/>
        <w:rPr>
          <w:b w:val="1"/>
          <w:color w:val="000000"/>
          <w:sz w:val="18"/>
          <w:szCs w:val="18"/>
        </w:rPr>
      </w:pPr>
      <w:r w:rsidDel="00000000" w:rsidR="00000000" w:rsidRPr="00000000">
        <w:rPr>
          <w:rtl w:val="0"/>
        </w:rPr>
      </w:r>
    </w:p>
    <w:p w:rsidR="00000000" w:rsidDel="00000000" w:rsidP="00000000" w:rsidRDefault="00000000" w:rsidRPr="00000000" w14:paraId="0000001D">
      <w:pPr>
        <w:jc w:val="center"/>
        <w:rPr>
          <w:b w:val="1"/>
          <w:color w:val="000000"/>
          <w:sz w:val="18"/>
          <w:szCs w:val="18"/>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pStyle w:val="Heading2"/>
        <w:ind w:left="720" w:firstLine="0"/>
        <w:rPr/>
      </w:pPr>
      <w:r w:rsidDel="00000000" w:rsidR="00000000" w:rsidRPr="00000000">
        <w:rPr>
          <w:rtl w:val="0"/>
        </w:rPr>
        <w:t xml:space="preserve">Serveis</w:t>
      </w:r>
    </w:p>
    <w:p w:rsidR="00000000" w:rsidDel="00000000" w:rsidP="00000000" w:rsidRDefault="00000000" w:rsidRPr="00000000" w14:paraId="00000020">
      <w:pPr>
        <w:pStyle w:val="Heading3"/>
        <w:numPr>
          <w:ilvl w:val="2"/>
          <w:numId w:val="9"/>
        </w:numPr>
        <w:ind w:left="720" w:hanging="720"/>
        <w:rPr/>
      </w:pPr>
      <w:r w:rsidDel="00000000" w:rsidR="00000000" w:rsidRPr="00000000">
        <w:rPr>
          <w:rtl w:val="0"/>
        </w:rPr>
        <w:t xml:space="preserve">Banys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tab/>
      </w:r>
      <w:r w:rsidDel="00000000" w:rsidR="00000000" w:rsidRPr="00000000">
        <w:rPr>
          <w:rFonts w:ascii="Verdana" w:cs="Verdana" w:eastAsia="Verdana" w:hAnsi="Verdana"/>
          <w:sz w:val="20"/>
          <w:szCs w:val="20"/>
          <w:rtl w:val="0"/>
        </w:rPr>
        <w:t xml:space="preserve">B</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anys a la planta baixa del bloc A.</w:t>
      </w:r>
    </w:p>
    <w:p w:rsidR="00000000" w:rsidDel="00000000" w:rsidP="00000000" w:rsidRDefault="00000000" w:rsidRPr="00000000" w14:paraId="00000022">
      <w:pPr>
        <w:pStyle w:val="Heading3"/>
        <w:numPr>
          <w:ilvl w:val="2"/>
          <w:numId w:val="9"/>
        </w:numPr>
        <w:ind w:left="720" w:hanging="720"/>
        <w:rPr/>
      </w:pPr>
      <w:r w:rsidDel="00000000" w:rsidR="00000000" w:rsidRPr="00000000">
        <w:rPr>
          <w:rtl w:val="0"/>
        </w:rPr>
        <w:t xml:space="preserve">Biblioteca</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L'accés a la biblioteca en horari  de matí serà amb una autorització signada pel professor pertinent que haurà de mostrar al professor/a de guàrdia de bib</w:t>
      </w:r>
      <w:r w:rsidDel="00000000" w:rsidR="00000000" w:rsidRPr="00000000">
        <w:rPr>
          <w:rFonts w:ascii="Verdana" w:cs="Verdana" w:eastAsia="Verdana" w:hAnsi="Verdana"/>
          <w:sz w:val="20"/>
          <w:szCs w:val="20"/>
          <w:rtl w:val="0"/>
        </w:rPr>
        <w:t xml:space="preserve">lioteca.</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L’horari de biblioteca l’horabaixa és de les 16.00h a les 19,00h.</w:t>
      </w:r>
    </w:p>
    <w:p w:rsidR="00000000" w:rsidDel="00000000" w:rsidP="00000000" w:rsidRDefault="00000000" w:rsidRPr="00000000" w14:paraId="00000025">
      <w:pPr>
        <w:pStyle w:val="Heading3"/>
        <w:numPr>
          <w:ilvl w:val="2"/>
          <w:numId w:val="9"/>
        </w:numPr>
        <w:ind w:left="720" w:hanging="720"/>
        <w:rPr/>
      </w:pPr>
      <w:r w:rsidDel="00000000" w:rsidR="00000000" w:rsidRPr="00000000">
        <w:rPr>
          <w:rtl w:val="0"/>
        </w:rPr>
        <w:t xml:space="preserve">Pàgina web de l'IES / facebook...</w:t>
      </w:r>
    </w:p>
    <w:p w:rsidR="00000000" w:rsidDel="00000000" w:rsidP="00000000" w:rsidRDefault="00000000" w:rsidRPr="00000000" w14:paraId="00000026">
      <w:pPr>
        <w:numPr>
          <w:ilvl w:val="0"/>
          <w:numId w:val="5"/>
        </w:numPr>
        <w:ind w:left="720" w:hanging="360"/>
        <w:rPr>
          <w:rFonts w:ascii="Verdana" w:cs="Verdana" w:eastAsia="Verdana" w:hAnsi="Verdana"/>
        </w:rPr>
      </w:pPr>
      <w:r w:rsidDel="00000000" w:rsidR="00000000" w:rsidRPr="00000000">
        <w:rPr>
          <w:rFonts w:ascii="Verdana" w:cs="Verdana" w:eastAsia="Verdana" w:hAnsi="Verdana"/>
          <w:sz w:val="20"/>
          <w:szCs w:val="20"/>
          <w:rtl w:val="0"/>
        </w:rPr>
        <w:t xml:space="preserve">http://iessantamargalida.org/</w:t>
      </w:r>
    </w:p>
    <w:p w:rsidR="00000000" w:rsidDel="00000000" w:rsidP="00000000" w:rsidRDefault="00000000" w:rsidRPr="00000000" w14:paraId="00000027">
      <w:pPr>
        <w:numPr>
          <w:ilvl w:val="0"/>
          <w:numId w:val="5"/>
        </w:numPr>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És important perque hi poden trobar diferents apartats d'utilitat: horaris, accés directe al Moodle, enllaços d'interès, documentació diversa del centre, darreres notícies…</w:t>
      </w:r>
    </w:p>
    <w:p w:rsidR="00000000" w:rsidDel="00000000" w:rsidP="00000000" w:rsidRDefault="00000000" w:rsidRPr="00000000" w14:paraId="00000028">
      <w:pPr>
        <w:numPr>
          <w:ilvl w:val="0"/>
          <w:numId w:val="5"/>
        </w:numPr>
        <w:ind w:left="72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Igualment important és l’utilització i comunicació via Moodle i Gestib.</w:t>
      </w:r>
    </w:p>
    <w:p w:rsidR="00000000" w:rsidDel="00000000" w:rsidP="00000000" w:rsidRDefault="00000000" w:rsidRPr="00000000" w14:paraId="00000029">
      <w:pPr>
        <w:pStyle w:val="Heading3"/>
        <w:numPr>
          <w:ilvl w:val="2"/>
          <w:numId w:val="9"/>
        </w:numPr>
        <w:ind w:left="720" w:hanging="720"/>
        <w:rPr/>
      </w:pPr>
      <w:r w:rsidDel="00000000" w:rsidR="00000000" w:rsidRPr="00000000">
        <w:rPr>
          <w:rtl w:val="0"/>
        </w:rPr>
        <w:t xml:space="preserve">Fotocòpies</w:t>
      </w:r>
    </w:p>
    <w:p w:rsidR="00000000" w:rsidDel="00000000" w:rsidP="00000000" w:rsidRDefault="00000000" w:rsidRPr="00000000" w14:paraId="0000002A">
      <w:pPr>
        <w:numPr>
          <w:ilvl w:val="0"/>
          <w:numId w:val="5"/>
        </w:numPr>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Es fan a Consergeria només en hora d’esplai. El preu és de 5 cèntims blanc i negre, 10 cèntims color i les enquadernacions 1 euro.</w:t>
      </w:r>
    </w:p>
    <w:p w:rsidR="00000000" w:rsidDel="00000000" w:rsidP="00000000" w:rsidRDefault="00000000" w:rsidRPr="00000000" w14:paraId="0000002B">
      <w:pPr>
        <w:pStyle w:val="Heading3"/>
        <w:numPr>
          <w:ilvl w:val="2"/>
          <w:numId w:val="9"/>
        </w:numPr>
        <w:ind w:left="720" w:hanging="720"/>
        <w:rPr/>
      </w:pPr>
      <w:r w:rsidDel="00000000" w:rsidR="00000000" w:rsidRPr="00000000">
        <w:rPr>
          <w:rtl w:val="0"/>
        </w:rPr>
      </w:r>
    </w:p>
    <w:p w:rsidR="00000000" w:rsidDel="00000000" w:rsidP="00000000" w:rsidRDefault="00000000" w:rsidRPr="00000000" w14:paraId="0000002C">
      <w:pPr>
        <w:pStyle w:val="Heading2"/>
        <w:ind w:left="720" w:firstLine="0"/>
        <w:rPr/>
      </w:pPr>
      <w:r w:rsidDel="00000000" w:rsidR="00000000" w:rsidRPr="00000000">
        <w:rPr>
          <w:rtl w:val="0"/>
        </w:rPr>
        <w:t xml:space="preserve">Dates importants</w:t>
      </w:r>
    </w:p>
    <w:p w:rsidR="00000000" w:rsidDel="00000000" w:rsidP="00000000" w:rsidRDefault="00000000" w:rsidRPr="00000000" w14:paraId="0000002D">
      <w:pPr>
        <w:pStyle w:val="Heading2"/>
        <w:numPr>
          <w:ilvl w:val="0"/>
          <w:numId w:val="4"/>
        </w:numPr>
        <w:shd w:fill="eeeeee" w:val="clear"/>
        <w:ind w:left="720" w:hanging="360"/>
        <w:rPr>
          <w:rFonts w:ascii="Verdana" w:cs="Verdana" w:eastAsia="Verdana" w:hAnsi="Verdana"/>
          <w:b w:val="1"/>
          <w:color w:val="c90016"/>
          <w:sz w:val="24"/>
          <w:szCs w:val="24"/>
        </w:rPr>
      </w:pPr>
      <w:bookmarkStart w:colFirst="0" w:colLast="0" w:name="_q4jsjj9yjms5" w:id="0"/>
      <w:bookmarkEnd w:id="0"/>
      <w:r w:rsidDel="00000000" w:rsidR="00000000" w:rsidRPr="00000000">
        <w:rPr>
          <w:rtl w:val="0"/>
        </w:rPr>
      </w:r>
    </w:p>
    <w:tbl>
      <w:tblPr>
        <w:tblStyle w:val="Table2"/>
        <w:tblW w:w="9638.0" w:type="dxa"/>
        <w:jc w:val="left"/>
        <w:tblInd w:w="-54.0" w:type="dxa"/>
        <w:tblBorders>
          <w:top w:color="000000" w:space="0" w:sz="4" w:val="single"/>
          <w:left w:color="000000" w:space="0" w:sz="4" w:val="single"/>
          <w:bottom w:color="000000" w:space="0" w:sz="4" w:val="single"/>
          <w:insideH w:color="000000" w:space="0" w:sz="4" w:val="single"/>
        </w:tblBorders>
        <w:tblLayout w:type="fixed"/>
        <w:tblLook w:val="0000"/>
      </w:tblPr>
      <w:tblGrid>
        <w:gridCol w:w="2684"/>
        <w:gridCol w:w="2879"/>
        <w:gridCol w:w="4075"/>
        <w:tblGridChange w:id="0">
          <w:tblGrid>
            <w:gridCol w:w="2684"/>
            <w:gridCol w:w="2879"/>
            <w:gridCol w:w="4075"/>
          </w:tblGrid>
        </w:tblGridChange>
      </w:tblGrid>
      <w:tr>
        <w:trPr>
          <w:cantSplit w:val="0"/>
          <w:tblHeader w:val="0"/>
        </w:trPr>
        <w:tc>
          <w:tcPr>
            <w:gridSpan w:val="2"/>
            <w:tcBorders>
              <w:top w:color="000000" w:space="0" w:sz="4" w:val="single"/>
              <w:left w:color="000000" w:space="0" w:sz="4" w:val="single"/>
              <w:bottom w:color="000000" w:space="0" w:sz="4" w:val="single"/>
            </w:tcBorders>
            <w:shd w:fill="ff950e" w:val="clear"/>
            <w:vAlign w:val="center"/>
          </w:tcPr>
          <w:p w:rsidR="00000000" w:rsidDel="00000000" w:rsidP="00000000" w:rsidRDefault="00000000" w:rsidRPr="00000000" w14:paraId="0000002E">
            <w:pPr>
              <w:spacing w:after="12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Inici de curs: </w:t>
            </w:r>
          </w:p>
          <w:p w:rsidR="00000000" w:rsidDel="00000000" w:rsidP="00000000" w:rsidRDefault="00000000" w:rsidRPr="00000000" w14:paraId="0000002F">
            <w:pPr>
              <w:spacing w:after="12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FPB i FP, 23 setembre</w:t>
            </w:r>
          </w:p>
        </w:tc>
        <w:tc>
          <w:tcPr>
            <w:tcBorders>
              <w:top w:color="000000" w:space="0" w:sz="4" w:val="single"/>
              <w:left w:color="000000" w:space="0" w:sz="4" w:val="single"/>
              <w:bottom w:color="000000" w:space="0" w:sz="4" w:val="single"/>
              <w:right w:color="000000" w:space="0" w:sz="4" w:val="single"/>
            </w:tcBorders>
            <w:shd w:fill="ff950e" w:val="clear"/>
            <w:vAlign w:val="center"/>
          </w:tcPr>
          <w:p w:rsidR="00000000" w:rsidDel="00000000" w:rsidP="00000000" w:rsidRDefault="00000000" w:rsidRPr="00000000" w14:paraId="00000031">
            <w:pPr>
              <w:spacing w:after="12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Final de curs: </w:t>
            </w:r>
          </w:p>
          <w:p w:rsidR="00000000" w:rsidDel="00000000" w:rsidP="00000000" w:rsidRDefault="00000000" w:rsidRPr="00000000" w14:paraId="00000032">
            <w:pPr>
              <w:spacing w:after="12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23/06/2022 </w:t>
            </w:r>
          </w:p>
        </w:tc>
      </w:tr>
      <w:tr>
        <w:trPr>
          <w:cantSplit w:val="0"/>
          <w:tblHeader w:val="0"/>
        </w:trPr>
        <w:tc>
          <w:tcPr>
            <w:tcBorders>
              <w:left w:color="000000" w:space="0" w:sz="4" w:val="single"/>
              <w:bottom w:color="000000" w:space="0" w:sz="4" w:val="single"/>
            </w:tcBorders>
            <w:shd w:fill="e6e6e6" w:val="clear"/>
            <w:vAlign w:val="center"/>
          </w:tcPr>
          <w:p w:rsidR="00000000" w:rsidDel="00000000" w:rsidP="00000000" w:rsidRDefault="00000000" w:rsidRPr="00000000" w14:paraId="00000033">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Primera avaluació (publicació butlletins):  </w:t>
            </w:r>
          </w:p>
        </w:tc>
        <w:tc>
          <w:tcPr>
            <w:tcBorders>
              <w:left w:color="000000" w:space="0" w:sz="4" w:val="single"/>
              <w:bottom w:color="000000" w:space="0" w:sz="4" w:val="single"/>
            </w:tcBorders>
            <w:shd w:fill="e6e6e6" w:val="clear"/>
            <w:vAlign w:val="center"/>
          </w:tcPr>
          <w:p w:rsidR="00000000" w:rsidDel="00000000" w:rsidP="00000000" w:rsidRDefault="00000000" w:rsidRPr="00000000" w14:paraId="00000034">
            <w:pPr>
              <w:spacing w:after="12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Tots (22/12/2022</w:t>
            </w:r>
            <w:r w:rsidDel="00000000" w:rsidR="00000000" w:rsidRPr="00000000">
              <w:rPr>
                <w:rFonts w:ascii="Verdana" w:cs="Verdana" w:eastAsia="Verdana" w:hAnsi="Verdana"/>
                <w:sz w:val="20"/>
                <w:szCs w:val="20"/>
                <w:rtl w:val="0"/>
              </w:rPr>
              <w:t xml:space="preserve">)</w:t>
            </w:r>
          </w:p>
        </w:tc>
        <w:tc>
          <w:tcPr>
            <w:tcBorders>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5">
            <w:pPr>
              <w:spacing w:after="120" w:lineRule="auto"/>
              <w:jc w:val="center"/>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36">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Segona avaluació (publicació butlletins):</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7">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2n GM i GS (31/03/2023)</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12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2n GM i GS ( ??març 2022)</w:t>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39">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Dies festius: </w:t>
            </w:r>
          </w:p>
        </w:tc>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Dimarts 12/10/2021; dilluns 01/11/2021; dilluns 6 i dimecres 08/12/2021; dilluns 28/02/2022; dimarts 01/03/2022.</w:t>
            </w:r>
          </w:p>
        </w:tc>
      </w:tr>
      <w:tr>
        <w:trPr>
          <w:cantSplit w:val="0"/>
          <w:tblHeader w:val="0"/>
        </w:trPr>
        <w:tc>
          <w:tcPr>
            <w:tcBorders>
              <w:left w:color="000000" w:space="0" w:sz="4" w:val="single"/>
              <w:bottom w:color="000000" w:space="0" w:sz="4" w:val="single"/>
            </w:tcBorders>
            <w:shd w:fill="e6e6e6" w:val="clear"/>
            <w:vAlign w:val="center"/>
          </w:tcPr>
          <w:p w:rsidR="00000000" w:rsidDel="00000000" w:rsidP="00000000" w:rsidRDefault="00000000" w:rsidRPr="00000000" w14:paraId="0000003C">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Dies no lectius elegits pel centre:</w:t>
            </w:r>
          </w:p>
        </w:tc>
        <w:tc>
          <w:tcPr>
            <w:gridSpan w:val="2"/>
            <w:tcBorders>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D">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Dilluns 11/10/2021; dimarts 07/12/2021; dilluns 17/01/2022; divendres 25/02/2022</w:t>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3F">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Vacances de Nadal:</w:t>
            </w:r>
          </w:p>
        </w:tc>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Del dj 23/12/2021  al dg 9/01/2022 (inclosos)</w:t>
            </w:r>
          </w:p>
        </w:tc>
      </w:tr>
      <w:tr>
        <w:trPr>
          <w:cantSplit w:val="0"/>
          <w:tblHeader w:val="0"/>
        </w:trPr>
        <w:tc>
          <w:tcPr>
            <w:tcBorders>
              <w:left w:color="000000" w:space="0" w:sz="4" w:val="single"/>
              <w:bottom w:color="000000" w:space="0" w:sz="4" w:val="single"/>
            </w:tcBorders>
            <w:shd w:fill="e6e6e6" w:val="clear"/>
            <w:vAlign w:val="center"/>
          </w:tcPr>
          <w:p w:rsidR="00000000" w:rsidDel="00000000" w:rsidP="00000000" w:rsidRDefault="00000000" w:rsidRPr="00000000" w14:paraId="00000042">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Vacances de Pasqua:</w:t>
            </w:r>
          </w:p>
        </w:tc>
        <w:tc>
          <w:tcPr>
            <w:gridSpan w:val="2"/>
            <w:tcBorders>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43">
            <w:pPr>
              <w:spacing w:after="12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Del dj 14/04/2022  al dg 24/04/2022 (inclosos)</w:t>
            </w:r>
          </w:p>
        </w:tc>
      </w:tr>
    </w:tbl>
    <w:p w:rsidR="00000000" w:rsidDel="00000000" w:rsidP="00000000" w:rsidRDefault="00000000" w:rsidRPr="00000000" w14:paraId="00000045">
      <w:pPr>
        <w:pStyle w:val="Heading2"/>
        <w:numPr>
          <w:ilvl w:val="0"/>
          <w:numId w:val="4"/>
        </w:numPr>
        <w:shd w:fill="eeeeee" w:val="clear"/>
        <w:ind w:left="720" w:hanging="360"/>
        <w:rPr>
          <w:rFonts w:ascii="Verdana" w:cs="Verdana" w:eastAsia="Verdana" w:hAnsi="Verdana"/>
          <w:b w:val="1"/>
          <w:color w:val="c90016"/>
          <w:sz w:val="24"/>
          <w:szCs w:val="24"/>
        </w:rPr>
      </w:pPr>
      <w:bookmarkStart w:colFirst="0" w:colLast="0" w:name="_ajcalxrvi25p" w:id="1"/>
      <w:bookmarkEnd w:id="1"/>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720" w:right="0" w:hanging="735"/>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2"/>
        <w:ind w:left="720" w:firstLine="0"/>
        <w:rPr/>
      </w:pPr>
      <w:r w:rsidDel="00000000" w:rsidR="00000000" w:rsidRPr="00000000">
        <w:rPr>
          <w:rtl w:val="0"/>
        </w:rPr>
        <w:t xml:space="preserve">Equip Directiu</w:t>
      </w:r>
    </w:p>
    <w:p w:rsidR="00000000" w:rsidDel="00000000" w:rsidP="00000000" w:rsidRDefault="00000000" w:rsidRPr="00000000" w14:paraId="00000048">
      <w:pPr>
        <w:spacing w:after="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Director: Josep Joan Umbert González (referència per a Batxillerat)</w:t>
      </w:r>
    </w:p>
    <w:p w:rsidR="00000000" w:rsidDel="00000000" w:rsidP="00000000" w:rsidRDefault="00000000" w:rsidRPr="00000000" w14:paraId="00000049">
      <w:pPr>
        <w:spacing w:after="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Cap d’estudis general: Maria Antònia Gayà Sansó (referència per a 1r i 2n d'ESO)</w:t>
      </w:r>
    </w:p>
    <w:p w:rsidR="00000000" w:rsidDel="00000000" w:rsidP="00000000" w:rsidRDefault="00000000" w:rsidRPr="00000000" w14:paraId="0000004A">
      <w:pPr>
        <w:spacing w:after="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Cap d’estudis 3r i 4t d'ESO: Eladi Esteve Hurtado</w:t>
      </w:r>
    </w:p>
    <w:p w:rsidR="00000000" w:rsidDel="00000000" w:rsidP="00000000" w:rsidRDefault="00000000" w:rsidRPr="00000000" w14:paraId="0000004B">
      <w:pPr>
        <w:spacing w:after="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Cap d’estudis FPB i FP: Jaume Vives Plomer</w:t>
      </w:r>
    </w:p>
    <w:p w:rsidR="00000000" w:rsidDel="00000000" w:rsidP="00000000" w:rsidRDefault="00000000" w:rsidRPr="00000000" w14:paraId="0000004C">
      <w:pPr>
        <w:spacing w:after="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Secretària: Maria del Carme Capó Ferriol</w:t>
      </w:r>
      <w:r w:rsidDel="00000000" w:rsidR="00000000" w:rsidRPr="00000000">
        <w:rPr>
          <w:rtl w:val="0"/>
        </w:rPr>
      </w:r>
    </w:p>
    <w:p w:rsidR="00000000" w:rsidDel="00000000" w:rsidP="00000000" w:rsidRDefault="00000000" w:rsidRPr="00000000" w14:paraId="0000004D">
      <w:pPr>
        <w:pStyle w:val="Heading2"/>
        <w:ind w:left="720" w:firstLine="0"/>
        <w:rPr/>
      </w:pPr>
      <w:r w:rsidDel="00000000" w:rsidR="00000000" w:rsidRPr="00000000">
        <w:rPr>
          <w:rtl w:val="0"/>
        </w:rPr>
        <w:t xml:space="preserve">Departament d’Orientació:</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Orientador: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Joan Torelló</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Funcions del Departament d’Orientació:</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Donar consells o orientacions a l</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alumn</w:t>
      </w:r>
      <w:r w:rsidDel="00000000" w:rsidR="00000000" w:rsidRPr="00000000">
        <w:rPr>
          <w:rFonts w:ascii="Verdana" w:cs="Verdana" w:eastAsia="Verdana" w:hAnsi="Verdana"/>
          <w:sz w:val="20"/>
          <w:szCs w:val="20"/>
          <w:rtl w:val="0"/>
        </w:rPr>
        <w:t xml:space="preserve">at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i/o als </w:t>
      </w:r>
      <w:r w:rsidDel="00000000" w:rsidR="00000000" w:rsidRPr="00000000">
        <w:rPr>
          <w:rFonts w:ascii="Verdana" w:cs="Verdana" w:eastAsia="Verdana" w:hAnsi="Verdana"/>
          <w:sz w:val="20"/>
          <w:szCs w:val="20"/>
          <w:rtl w:val="0"/>
        </w:rPr>
        <w:t xml:space="preserve">responsables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juntament amb el tutor/a, en casos de problemes concrets.</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Informar i programar activitats d'orientació en relació als estudis que es poden fer després de CFGM i CFGS i de les professions a què donen accés aquests estudis.</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Proporcionar suport als alumnes que, per qualque raó, tenguin dificultats importants en els estudis.</w:t>
      </w:r>
    </w:p>
    <w:p w:rsidR="00000000" w:rsidDel="00000000" w:rsidP="00000000" w:rsidRDefault="00000000" w:rsidRPr="00000000" w14:paraId="00000053">
      <w:pPr>
        <w:pStyle w:val="Heading2"/>
        <w:ind w:left="720" w:firstLine="0"/>
        <w:rPr/>
      </w:pPr>
      <w:r w:rsidDel="00000000" w:rsidR="00000000" w:rsidRPr="00000000">
        <w:rPr>
          <w:rtl w:val="0"/>
        </w:rPr>
        <w:t xml:space="preserve">Altres qüestions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És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import</w:t>
      </w:r>
      <w:r w:rsidDel="00000000" w:rsidR="00000000" w:rsidRPr="00000000">
        <w:rPr>
          <w:rFonts w:ascii="Verdana" w:cs="Verdana" w:eastAsia="Verdana" w:hAnsi="Verdana"/>
          <w:sz w:val="20"/>
          <w:szCs w:val="20"/>
          <w:rtl w:val="0"/>
        </w:rPr>
        <w:t xml:space="preserve">ant para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 bon funcionament del grup al llarg del curs i que això suposa la implicació de tots</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el respecte a unes normes de convivència al centre. És important recordar les següents qüestions:</w:t>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És important tenir tots els llibres de text i material des de l’inici del curs.</w:t>
      </w:r>
    </w:p>
    <w:p w:rsidR="00000000" w:rsidDel="00000000" w:rsidP="00000000" w:rsidRDefault="00000000" w:rsidRPr="00000000" w14:paraId="000000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 puntual a les classes i complir l’horari. Si s’ha faltat a classe és imprescindible justificar-ho (</w:t>
      </w:r>
      <w:r w:rsidDel="00000000" w:rsidR="00000000" w:rsidRPr="00000000">
        <w:rPr>
          <w:rFonts w:ascii="Verdana" w:cs="Verdana" w:eastAsia="Verdana" w:hAnsi="Verdana"/>
          <w:sz w:val="20"/>
          <w:szCs w:val="20"/>
          <w:rtl w:val="0"/>
        </w:rPr>
        <w:t xml:space="preserve">justificar a través del GESTIB</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 un període màxim de 5 dies després de la incorporació de l'alumne/a.</w:t>
      </w:r>
    </w:p>
    <w:p w:rsidR="00000000" w:rsidDel="00000000" w:rsidP="00000000" w:rsidRDefault="00000000" w:rsidRPr="00000000" w14:paraId="0000005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Cal mantenir les formes al centre: no aixecar-se de la cadira sense permís; no portar gorres o capells dins les aules; col·laborar en el manteniment de les aules netes (i el pati, passadissos...); tenir cura dels materials i mobiliari; fer un ús correcte de les papereres, etc.</w:t>
      </w:r>
    </w:p>
    <w:p w:rsidR="00000000" w:rsidDel="00000000" w:rsidP="00000000" w:rsidRDefault="00000000" w:rsidRPr="00000000" w14:paraId="000000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L'alumnat</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no pot fer ús del mòbil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dins del centre, ni de cap altre aparell electrònic que no s'utilitzi com a recurs didàctic. Es podran requisar mitjançant una amonestació i dipositar a Caporalia d'estudis. Durant una prova d'avaluació, es recomana que aquests aparells romanguin dins la motxilla i fora de l'abast dels alumnes.</w:t>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 Centre no es farà càrrec dels objectes personals de valor dels alumnes ni de les pertinences que hagin estat objecte de pèrdua, deteriorament o subtracció. Les famílies haurien de vetllar perquè els seus fills no portin al Centre ni grans quantitats de diners, ni objectes de valor (rellotges, joies, vestits cars, etc.) i perquè duguin només els diners que siguin estrictament necessaris. En cap cas els deixaran als penjadors dels vestidors del poliesportiu, dins d'una motxilla o dins d'un abric.</w:t>
      </w:r>
    </w:p>
    <w:p w:rsidR="00000000" w:rsidDel="00000000" w:rsidP="00000000" w:rsidRDefault="00000000" w:rsidRPr="00000000" w14:paraId="000000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 porta principal serà la única porta d'entrada i sortida del centre.</w:t>
      </w:r>
    </w:p>
    <w:p w:rsidR="00000000" w:rsidDel="00000000" w:rsidP="00000000" w:rsidRDefault="00000000" w:rsidRPr="00000000" w14:paraId="0000005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 pati serà l'únic espai del Centre on l'alumnat podrà menjar i beure. Està prohibit fer-ho fora d'aquests llocs.</w:t>
      </w:r>
    </w:p>
    <w:p w:rsidR="00000000" w:rsidDel="00000000" w:rsidP="00000000" w:rsidRDefault="00000000" w:rsidRPr="00000000" w14:paraId="0000005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S'enviaran SMS (trimestralment) a les famílies dels alumnes amb faltes d'assistència i/o retards.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Verdana" w:cs="Verdana" w:eastAsia="Verdana" w:hAnsi="Verdana"/>
          <w:b w:val="1"/>
          <w:i w:val="0"/>
          <w:smallCaps w:val="0"/>
          <w:strike w:val="0"/>
          <w:color w:val="ff3333"/>
          <w:sz w:val="22"/>
          <w:szCs w:val="22"/>
          <w:u w:val="none"/>
          <w:shd w:fill="auto" w:val="clear"/>
          <w:vertAlign w:val="baseline"/>
        </w:rPr>
      </w:pPr>
      <w:r w:rsidDel="00000000" w:rsidR="00000000" w:rsidRPr="00000000">
        <w:rPr>
          <w:rFonts w:ascii="Verdana" w:cs="Verdana" w:eastAsia="Verdana" w:hAnsi="Verdana"/>
          <w:b w:val="1"/>
          <w:color w:val="ff3333"/>
          <w:sz w:val="22"/>
          <w:szCs w:val="22"/>
          <w:rtl w:val="0"/>
        </w:rPr>
        <w:t xml:space="preserve">Informació</w:t>
      </w:r>
      <w:r w:rsidDel="00000000" w:rsidR="00000000" w:rsidRPr="00000000">
        <w:rPr>
          <w:rFonts w:ascii="Verdana" w:cs="Verdana" w:eastAsia="Verdana" w:hAnsi="Verdana"/>
          <w:b w:val="1"/>
          <w:i w:val="0"/>
          <w:smallCaps w:val="0"/>
          <w:strike w:val="0"/>
          <w:color w:val="ff3333"/>
          <w:sz w:val="22"/>
          <w:szCs w:val="22"/>
          <w:u w:val="none"/>
          <w:shd w:fill="auto" w:val="clear"/>
          <w:vertAlign w:val="baseline"/>
          <w:rtl w:val="0"/>
        </w:rPr>
        <w:t xml:space="preserve"> diversa.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És important recordar les següents qüestions: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345" w:right="0" w:firstLine="375"/>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CAUSES d'anul·lació de matrícula:</w:t>
      </w:r>
    </w:p>
    <w:p w:rsidR="00000000" w:rsidDel="00000000" w:rsidP="00000000" w:rsidRDefault="00000000" w:rsidRPr="00000000" w14:paraId="0000006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360" w:lineRule="auto"/>
        <w:ind w:left="345" w:right="0" w:firstLine="0"/>
        <w:jc w:val="both"/>
        <w:rPr>
          <w:rFonts w:ascii="Verdana" w:cs="Verdana" w:eastAsia="Verdana" w:hAnsi="Verdana"/>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 incorporar-se o no assistir de forma continuada abans del </w:t>
      </w:r>
      <w:r w:rsidDel="00000000" w:rsidR="00000000" w:rsidRPr="00000000">
        <w:rPr>
          <w:rFonts w:ascii="Verdana" w:cs="Verdana" w:eastAsia="Verdana" w:hAnsi="Verdana"/>
          <w:b w:val="1"/>
          <w:sz w:val="20"/>
          <w:szCs w:val="20"/>
          <w:rtl w:val="0"/>
        </w:rPr>
        <w:t xml:space="preserve">24</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d'octubre.</w:t>
      </w:r>
    </w:p>
    <w:p w:rsidR="00000000" w:rsidDel="00000000" w:rsidP="00000000" w:rsidRDefault="00000000" w:rsidRPr="00000000" w14:paraId="0000006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Verdana" w:cs="Verdana" w:eastAsia="Verdana" w:hAnsi="Verdana"/>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 assistir de forma continuada a més d'un 10% de la càrrega horària del mòdul/curs.</w:t>
      </w:r>
    </w:p>
    <w:p w:rsidR="00000000" w:rsidDel="00000000" w:rsidP="00000000" w:rsidRDefault="00000000" w:rsidRPr="00000000" w14:paraId="0000006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Verdana" w:cs="Verdana" w:eastAsia="Verdana" w:hAnsi="Verdana"/>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 assistir de forma discontínua a més d'un 15% de la càrrega horària del mòdul/curs.</w:t>
      </w:r>
    </w:p>
    <w:p w:rsidR="00000000" w:rsidDel="00000000" w:rsidP="00000000" w:rsidRDefault="00000000" w:rsidRPr="00000000" w14:paraId="000000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Verdana" w:cs="Verdana" w:eastAsia="Verdana" w:hAnsi="Verdana"/>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Absència llarga injustificada.</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735"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PROMOCIÓ (segons normativa: Ordre de la consellera d'Educació, Cultura i Universitats de 18 de febrer de 2014)</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PROMOCIÓ de primer de CFGM a segon curs de CFGM</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 els cicles formatius que s’imparteixen en règim presencial i en la modalitat d’oferta completa, per matricular-se i cursar els mòduls professionals que s’imparteixen en el segon curs, els alumnes han d’haver superat tots els mòduls del primer curs. </w:t>
      </w:r>
    </w:p>
    <w:p w:rsidR="00000000" w:rsidDel="00000000" w:rsidP="00000000" w:rsidRDefault="00000000" w:rsidRPr="00000000" w14:paraId="0000006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 obstant això, es poden matricular i cursar els mòduls professionals que s’imparteixen en el segon curs els alumnes amb mòduls professionals del primer curs pendents de superació la càrrega horària dels quals en conjunt no superi les 330 hores. En tot cas, per matricular-se i cursar mòduls del segon curs, l’alumne ha d’haver superat els mòduls suport del primer curs que hi pugui haver . És a dir :</w:t>
      </w:r>
    </w:p>
    <w:p w:rsidR="00000000" w:rsidDel="00000000" w:rsidP="00000000" w:rsidRDefault="00000000" w:rsidRPr="00000000" w14:paraId="0000006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481"/>
        </w:tabs>
        <w:spacing w:after="120" w:before="0" w:line="360" w:lineRule="auto"/>
        <w:ind w:left="1442" w:right="0" w:hanging="524"/>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Alumnat amb més d'un 50% de la </w:t>
      </w:r>
      <w:r w:rsidDel="00000000" w:rsidR="00000000" w:rsidRPr="00000000">
        <w:rPr>
          <w:rFonts w:ascii="Verdana" w:cs="Verdana" w:eastAsia="Verdana" w:hAnsi="Verdana"/>
          <w:sz w:val="20"/>
          <w:szCs w:val="20"/>
          <w:rtl w:val="0"/>
        </w:rPr>
        <w:t xml:space="preserve">càrrega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horària lectiva matriculada, han de tornar a participar en admissió (vol dir que repeteixen directament, sense tenir dret a prova extraordinària).</w:t>
      </w:r>
    </w:p>
    <w:p w:rsidR="00000000" w:rsidDel="00000000" w:rsidP="00000000" w:rsidRDefault="00000000" w:rsidRPr="00000000" w14:paraId="0000006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481"/>
        </w:tabs>
        <w:spacing w:after="120" w:before="0" w:line="360" w:lineRule="auto"/>
        <w:ind w:left="1442" w:right="0" w:hanging="524"/>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Alumnat amb un mòdul de suport (Primers auxilis, Característiques) suspès repeteix directament (vol dir que no té dret a prova extraordinària).</w:t>
      </w:r>
    </w:p>
    <w:p w:rsidR="00000000" w:rsidDel="00000000" w:rsidP="00000000" w:rsidRDefault="00000000" w:rsidRPr="00000000" w14:paraId="0000006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481"/>
        </w:tabs>
        <w:spacing w:after="120" w:before="0" w:line="360" w:lineRule="auto"/>
        <w:ind w:left="1442" w:right="0" w:hanging="524"/>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Només tenen dret a prova extraordinària aquells alumnes que tinguin superat més d'un 66% de la càrrega lectiva.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691"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CONVALIDACIONS I EXEMPCIONS: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s'han de sol·licitar abans del 15 d'octubre.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spacing w:line="360" w:lineRule="auto"/>
        <w:jc w:val="both"/>
        <w:rPr>
          <w:rFonts w:ascii="Verdana" w:cs="Verdana" w:eastAsia="Verdana" w:hAnsi="Verdana"/>
          <w:color w:val="000000"/>
          <w:sz w:val="20"/>
          <w:szCs w:val="20"/>
        </w:rPr>
      </w:pPr>
      <w:r w:rsidDel="00000000" w:rsidR="00000000" w:rsidRPr="00000000">
        <w:rPr>
          <w:rFonts w:ascii="Verdana" w:cs="Verdana" w:eastAsia="Verdana" w:hAnsi="Verdana"/>
          <w:sz w:val="20"/>
          <w:szCs w:val="20"/>
        </w:rPr>
        <w:drawing>
          <wp:inline distB="114300" distT="114300" distL="114300" distR="114300">
            <wp:extent cx="6119820" cy="2984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19820" cy="2984500"/>
                    </a:xfrm>
                    <a:prstGeom prst="rect"/>
                    <a:ln/>
                  </pic:spPr>
                </pic:pic>
              </a:graphicData>
            </a:graphic>
          </wp:inline>
        </w:drawing>
      </w:r>
      <w:r w:rsidDel="00000000" w:rsidR="00000000" w:rsidRPr="00000000">
        <w:rPr>
          <w:rtl w:val="0"/>
        </w:rPr>
      </w:r>
    </w:p>
    <w:sectPr>
      <w:headerReference r:id="rId7" w:type="default"/>
      <w:footerReference r:id="rId8" w:type="default"/>
      <w:pgSz w:h="16838" w:w="11906" w:orient="portrait"/>
      <w:pgMar w:bottom="1599" w:top="2087"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verdana"/>
  <w:font w:name="Noto Sans Symbols">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DC020101-0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Jornada d'acollida de l'alumnat de FP CGM i CFGS</w:t>
    </w:r>
    <w:r w:rsidDel="00000000" w:rsidR="00000000" w:rsidRPr="00000000">
      <w:drawing>
        <wp:anchor allowOverlap="1" behindDoc="0" distB="0" distT="0" distL="0" distR="0" hidden="0" layoutInCell="1" locked="0" relativeHeight="0" simplePos="0">
          <wp:simplePos x="0" y="0"/>
          <wp:positionH relativeFrom="column">
            <wp:posOffset>-31114</wp:posOffset>
          </wp:positionH>
          <wp:positionV relativeFrom="paragraph">
            <wp:posOffset>-153669</wp:posOffset>
          </wp:positionV>
          <wp:extent cx="1598295" cy="363855"/>
          <wp:effectExtent b="0" l="0" r="0" t="0"/>
          <wp:wrapTopAndBottom distB="0" distT="0"/>
          <wp:docPr id="2"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1598295" cy="363855"/>
                  </a:xfrm>
                  <a:prstGeom prst="rect"/>
                  <a:ln/>
                </pic:spPr>
              </pic:pic>
            </a:graphicData>
          </a:graphic>
        </wp:anchor>
      </w:drawing>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2">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3">
    <w:lvl w:ilvl="0">
      <w:start w:val="1"/>
      <w:numFmt w:val="bullet"/>
      <w:lvlText w:val=""/>
      <w:lvlJc w:val="left"/>
      <w:pPr>
        <w:ind w:left="1080" w:hanging="360"/>
      </w:pPr>
      <w:rPr>
        <w:sz w:val="18"/>
        <w:szCs w:val="18"/>
      </w:rPr>
    </w:lvl>
    <w:lvl w:ilvl="1">
      <w:start w:val="1"/>
      <w:numFmt w:val="bullet"/>
      <w:lvlText w:val=""/>
      <w:lvlJc w:val="left"/>
      <w:pPr>
        <w:ind w:left="1440" w:hanging="360"/>
      </w:pPr>
      <w:rPr>
        <w:sz w:val="18"/>
        <w:szCs w:val="18"/>
      </w:rPr>
    </w:lvl>
    <w:lvl w:ilvl="2">
      <w:start w:val="1"/>
      <w:numFmt w:val="bullet"/>
      <w:lvlText w:val=""/>
      <w:lvlJc w:val="left"/>
      <w:pPr>
        <w:ind w:left="1800" w:hanging="360"/>
      </w:pPr>
      <w:rPr>
        <w:sz w:val="18"/>
        <w:szCs w:val="18"/>
      </w:rPr>
    </w:lvl>
    <w:lvl w:ilvl="3">
      <w:start w:val="1"/>
      <w:numFmt w:val="bullet"/>
      <w:lvlText w:val=""/>
      <w:lvlJc w:val="left"/>
      <w:pPr>
        <w:ind w:left="2160" w:hanging="360"/>
      </w:pPr>
      <w:rPr>
        <w:sz w:val="18"/>
        <w:szCs w:val="18"/>
      </w:rPr>
    </w:lvl>
    <w:lvl w:ilvl="4">
      <w:start w:val="1"/>
      <w:numFmt w:val="bullet"/>
      <w:lvlText w:val=""/>
      <w:lvlJc w:val="left"/>
      <w:pPr>
        <w:ind w:left="2520" w:hanging="360"/>
      </w:pPr>
      <w:rPr>
        <w:sz w:val="18"/>
        <w:szCs w:val="18"/>
      </w:rPr>
    </w:lvl>
    <w:lvl w:ilvl="5">
      <w:start w:val="1"/>
      <w:numFmt w:val="bullet"/>
      <w:lvlText w:val=""/>
      <w:lvlJc w:val="left"/>
      <w:pPr>
        <w:ind w:left="2880" w:hanging="360"/>
      </w:pPr>
      <w:rPr>
        <w:sz w:val="18"/>
        <w:szCs w:val="18"/>
      </w:rPr>
    </w:lvl>
    <w:lvl w:ilvl="6">
      <w:start w:val="1"/>
      <w:numFmt w:val="bullet"/>
      <w:lvlText w:val=""/>
      <w:lvlJc w:val="left"/>
      <w:pPr>
        <w:ind w:left="3240" w:hanging="360"/>
      </w:pPr>
      <w:rPr>
        <w:sz w:val="18"/>
        <w:szCs w:val="18"/>
      </w:rPr>
    </w:lvl>
    <w:lvl w:ilvl="7">
      <w:start w:val="1"/>
      <w:numFmt w:val="bullet"/>
      <w:lvlText w:val=""/>
      <w:lvlJc w:val="left"/>
      <w:pPr>
        <w:ind w:left="3600" w:hanging="360"/>
      </w:pPr>
      <w:rPr>
        <w:sz w:val="18"/>
        <w:szCs w:val="18"/>
      </w:rPr>
    </w:lvl>
    <w:lvl w:ilvl="8">
      <w:start w:val="1"/>
      <w:numFmt w:val="bullet"/>
      <w:lvlText w:val=""/>
      <w:lvlJc w:val="left"/>
      <w:pPr>
        <w:ind w:left="3960" w:hanging="360"/>
      </w:pPr>
      <w:rPr>
        <w:sz w:val="18"/>
        <w:szCs w:val="18"/>
      </w:rPr>
    </w:lvl>
  </w:abstractNum>
  <w:abstractNum w:abstractNumId="4">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5">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6">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7">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8">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9">
    <w:lvl w:ilvl="0">
      <w:start w:val="1"/>
      <w:numFmt w:val="decimal"/>
      <w:lvlText w:val=""/>
      <w:lvlJc w:val="left"/>
      <w:pPr>
        <w:ind w:left="432" w:hanging="432"/>
      </w:pPr>
      <w:rPr/>
    </w:lvl>
    <w:lvl w:ilvl="1">
      <w:start w:val="1"/>
      <w:numFmt w:val="decimal"/>
      <w:lvlText w:val="%2"/>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ca-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Verdana" w:cs="Verdana" w:eastAsia="Verdana" w:hAnsi="Verdana"/>
      <w:b w:val="1"/>
      <w:color w:val="2300dc"/>
      <w:sz w:val="26"/>
      <w:szCs w:val="26"/>
    </w:rPr>
  </w:style>
  <w:style w:type="paragraph" w:styleId="Heading2">
    <w:name w:val="heading 2"/>
    <w:basedOn w:val="Normal"/>
    <w:next w:val="Normal"/>
    <w:pPr>
      <w:keepNext w:val="1"/>
      <w:spacing w:after="120" w:before="240" w:lineRule="auto"/>
      <w:ind w:left="576" w:hanging="576"/>
    </w:pPr>
    <w:rPr>
      <w:rFonts w:ascii="Verdana" w:cs="Verdana" w:eastAsia="Verdana" w:hAnsi="Verdana"/>
      <w:b w:val="1"/>
      <w:i w:val="0"/>
      <w:color w:val="c90016"/>
      <w:sz w:val="24"/>
      <w:szCs w:val="24"/>
    </w:rPr>
  </w:style>
  <w:style w:type="paragraph" w:styleId="Heading3">
    <w:name w:val="heading 3"/>
    <w:basedOn w:val="Normal"/>
    <w:next w:val="Normal"/>
    <w:pPr>
      <w:keepNext w:val="1"/>
      <w:spacing w:after="120" w:before="240" w:lineRule="auto"/>
      <w:ind w:left="720" w:hanging="720"/>
    </w:pPr>
    <w:rPr>
      <w:rFonts w:ascii="Verdana" w:cs="Verdana" w:eastAsia="Verdana" w:hAnsi="Verdana"/>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