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before="0" w:after="176"/>
        <w:ind w:left="0" w:right="0" w:hanging="0"/>
        <w:jc w:val="both"/>
        <w:rPr>
          <w:rFonts w:ascii="Arial" w:hAnsi="Arial" w:eastAsia="Arial" w:cs="Arial"/>
        </w:rPr>
      </w:pPr>
      <w:r>
        <w:rPr>
          <w:rFonts w:eastAsia="Arial" w:cs="Arial" w:ascii="Arial" w:hAnsi="Arial"/>
        </w:rPr>
      </w:r>
    </w:p>
    <w:tbl>
      <w:tblPr>
        <w:tblStyle w:val="Table1"/>
        <w:tblW w:w="9638" w:type="dxa"/>
        <w:jc w:val="left"/>
        <w:tblInd w:w="-11" w:type="dxa"/>
        <w:tblLayout w:type="fixed"/>
        <w:tblCellMar>
          <w:top w:w="0" w:type="dxa"/>
          <w:left w:w="97" w:type="dxa"/>
          <w:bottom w:w="0" w:type="dxa"/>
          <w:right w:w="108" w:type="dxa"/>
        </w:tblCellMar>
        <w:tblLook w:val="0000"/>
      </w:tblPr>
      <w:tblGrid>
        <w:gridCol w:w="3655"/>
        <w:gridCol w:w="2838"/>
        <w:gridCol w:w="2"/>
        <w:gridCol w:w="3143"/>
      </w:tblGrid>
      <w:tr>
        <w:trPr>
          <w:trHeight w:val="350" w:hRule="atLeast"/>
        </w:trPr>
        <w:tc>
          <w:tcPr>
            <w:tcW w:w="3655"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before="0" w:after="6"/>
              <w:ind w:left="0" w:right="0" w:hanging="0"/>
              <w:jc w:val="center"/>
              <w:rPr>
                <w:rFonts w:ascii="Arial" w:hAnsi="Arial" w:eastAsia="Arial" w:cs="Arial"/>
                <w:b/>
                <w:b/>
              </w:rPr>
            </w:pPr>
            <w:r>
              <w:rPr>
                <w:rFonts w:eastAsia="Arial" w:cs="Arial" w:ascii="Arial" w:hAnsi="Arial"/>
                <w:b/>
              </w:rPr>
              <w:t>HABILITATS SOCIALS</w:t>
            </w:r>
          </w:p>
        </w:tc>
        <w:tc>
          <w:tcPr>
            <w:tcW w:w="283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before="0" w:after="6"/>
              <w:ind w:left="0" w:right="0" w:hanging="0"/>
              <w:jc w:val="center"/>
              <w:rPr>
                <w:rFonts w:ascii="Arial" w:hAnsi="Arial" w:eastAsia="Arial" w:cs="Arial"/>
                <w:b/>
                <w:b/>
              </w:rPr>
            </w:pPr>
            <w:r>
              <w:rPr>
                <w:rFonts w:eastAsia="Arial" w:cs="Arial" w:ascii="Arial" w:hAnsi="Arial"/>
                <w:b/>
              </w:rPr>
              <w:t>Curs: 2n GS</w:t>
            </w:r>
          </w:p>
        </w:tc>
        <w:tc>
          <w:tcPr>
            <w:tcW w:w="3145" w:type="dxa"/>
            <w:gridSpan w:val="2"/>
            <w:tcBorders>
              <w:top w:val="single" w:sz="8" w:space="0" w:color="000001"/>
              <w:left w:val="single" w:sz="8" w:space="0" w:color="000001"/>
              <w:bottom w:val="single" w:sz="8" w:space="0" w:color="000001"/>
              <w:right w:val="single" w:sz="8" w:space="0" w:color="000001"/>
            </w:tcBorders>
            <w:shd w:fill="000080" w:val="clear"/>
          </w:tcPr>
          <w:p>
            <w:pPr>
              <w:pStyle w:val="Normal"/>
              <w:widowControl w:val="false"/>
              <w:spacing w:lineRule="auto" w:line="360" w:before="0" w:after="6"/>
              <w:ind w:left="0" w:right="0" w:hanging="0"/>
              <w:jc w:val="center"/>
              <w:rPr>
                <w:rFonts w:ascii="Arial" w:hAnsi="Arial" w:eastAsia="Arial" w:cs="Arial"/>
                <w:color w:val="FFFFFF"/>
              </w:rPr>
            </w:pPr>
            <w:r>
              <w:rPr>
                <w:rFonts w:eastAsia="Arial" w:cs="Arial" w:ascii="Arial" w:hAnsi="Arial"/>
                <w:color w:val="FFFFFF"/>
              </w:rPr>
            </w:r>
          </w:p>
          <w:p>
            <w:pPr>
              <w:pStyle w:val="Normal"/>
              <w:widowControl w:val="false"/>
              <w:spacing w:lineRule="auto" w:line="360" w:before="0" w:after="6"/>
              <w:ind w:left="0" w:right="0" w:hanging="0"/>
              <w:jc w:val="center"/>
              <w:rPr>
                <w:rFonts w:ascii="Arial" w:hAnsi="Arial" w:eastAsia="Arial" w:cs="Arial"/>
                <w:i w:val="false"/>
                <w:i w:val="false"/>
                <w:strike w:val="false"/>
                <w:dstrike w:val="false"/>
                <w:color w:val="FFFFFF"/>
                <w:u w:val="none"/>
              </w:rPr>
            </w:pPr>
            <w:r>
              <w:rPr>
                <w:rFonts w:eastAsia="Arial" w:cs="Arial" w:ascii="Arial" w:hAnsi="Arial"/>
                <w:i w:val="false"/>
                <w:strike w:val="false"/>
                <w:dstrike w:val="false"/>
                <w:color w:val="FFFFFF"/>
                <w:u w:val="none"/>
              </w:rPr>
              <w:t xml:space="preserve">Curs acadèmic </w:t>
            </w:r>
          </w:p>
          <w:p>
            <w:pPr>
              <w:pStyle w:val="Normal"/>
              <w:widowControl w:val="false"/>
              <w:spacing w:lineRule="auto" w:line="360" w:before="0" w:after="6"/>
              <w:ind w:left="0" w:right="0" w:hanging="0"/>
              <w:jc w:val="center"/>
              <w:rPr/>
            </w:pPr>
            <w:r>
              <w:rPr>
                <w:rFonts w:eastAsia="Arial" w:cs="Arial" w:ascii="Arial" w:hAnsi="Arial"/>
                <w:i w:val="false"/>
                <w:strike w:val="false"/>
                <w:dstrike w:val="false"/>
                <w:color w:val="FFFFFF"/>
                <w:u w:val="none"/>
              </w:rPr>
              <w:t>20</w:t>
            </w:r>
            <w:r>
              <w:rPr>
                <w:rFonts w:eastAsia="Arial" w:cs="Arial" w:ascii="Arial" w:hAnsi="Arial"/>
                <w:color w:val="FFFFFF"/>
              </w:rPr>
              <w:t>23/</w:t>
            </w:r>
            <w:r>
              <w:rPr>
                <w:rFonts w:eastAsia="Arial" w:cs="Arial" w:ascii="Arial" w:hAnsi="Arial"/>
                <w:i w:val="false"/>
                <w:strike w:val="false"/>
                <w:dstrike w:val="false"/>
                <w:color w:val="FFFFFF"/>
                <w:u w:val="none"/>
              </w:rPr>
              <w:t>2024</w:t>
            </w:r>
          </w:p>
        </w:tc>
      </w:tr>
      <w:tr>
        <w:trPr>
          <w:trHeight w:val="350" w:hRule="atLeast"/>
        </w:trPr>
        <w:tc>
          <w:tcPr>
            <w:tcW w:w="6495" w:type="dxa"/>
            <w:gridSpan w:val="3"/>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before="0" w:after="6"/>
              <w:jc w:val="both"/>
              <w:rPr>
                <w:rFonts w:ascii="Arial" w:hAnsi="Arial" w:eastAsia="Arial" w:cs="Arial"/>
                <w:b/>
                <w:b/>
              </w:rPr>
            </w:pPr>
            <w:r>
              <w:rPr>
                <w:rFonts w:eastAsia="Arial" w:cs="Arial" w:ascii="Arial" w:hAnsi="Arial"/>
                <w:b/>
              </w:rPr>
              <w:t>Professor: Jaume Ferra Rotger</w:t>
            </w:r>
          </w:p>
        </w:tc>
        <w:tc>
          <w:tcPr>
            <w:tcW w:w="3143" w:type="dxa"/>
            <w:tcBorders>
              <w:top w:val="single" w:sz="8" w:space="0" w:color="000001"/>
              <w:left w:val="single" w:sz="8" w:space="0" w:color="000001"/>
              <w:bottom w:val="single" w:sz="8" w:space="0" w:color="000001"/>
              <w:right w:val="single" w:sz="8" w:space="0" w:color="000001"/>
            </w:tcBorders>
            <w:shd w:fill="000080" w:val="clear"/>
          </w:tcPr>
          <w:p>
            <w:pPr>
              <w:pStyle w:val="Normal"/>
              <w:keepNext w:val="true"/>
              <w:keepLines w:val="false"/>
              <w:widowControl w:val="false"/>
              <w:shd w:val="clear" w:fill="auto"/>
              <w:spacing w:lineRule="auto" w:line="276" w:before="0" w:after="0"/>
              <w:ind w:left="0" w:right="0" w:hanging="0"/>
              <w:jc w:val="left"/>
              <w:rPr>
                <w:rFonts w:ascii="Arial" w:hAnsi="Arial" w:eastAsia="Arial" w:cs="Arial"/>
                <w:b/>
                <w:b/>
              </w:rPr>
            </w:pPr>
            <w:r>
              <w:rPr>
                <w:rFonts w:eastAsia="Arial" w:cs="Arial" w:ascii="Arial" w:hAnsi="Arial"/>
                <w:b/>
              </w:rPr>
            </w:r>
          </w:p>
        </w:tc>
      </w:tr>
    </w:tbl>
    <w:p>
      <w:pPr>
        <w:pStyle w:val="Normal"/>
        <w:widowControl/>
        <w:spacing w:lineRule="auto" w:line="360" w:before="0" w:after="176"/>
        <w:ind w:left="0" w:right="0" w:hanging="0"/>
        <w:jc w:val="both"/>
        <w:rPr>
          <w:rFonts w:ascii="Arial" w:hAnsi="Arial" w:eastAsia="Arial" w:cs="Arial"/>
        </w:rPr>
      </w:pPr>
      <w:r>
        <w:rPr>
          <w:rFonts w:eastAsia="Arial" w:cs="Arial" w:ascii="Arial" w:hAnsi="Arial"/>
        </w:rPr>
      </w:r>
    </w:p>
    <w:p>
      <w:pPr>
        <w:pStyle w:val="Normal"/>
        <w:widowControl/>
        <w:spacing w:lineRule="auto" w:line="360" w:before="0" w:after="176"/>
        <w:ind w:left="0" w:right="0" w:hanging="0"/>
        <w:jc w:val="both"/>
        <w:rPr>
          <w:rFonts w:ascii="Arial" w:hAnsi="Arial" w:eastAsia="Arial" w:cs="Arial"/>
          <w:b/>
          <w:b/>
        </w:rPr>
      </w:pPr>
      <w:r>
        <w:rPr>
          <w:rFonts w:eastAsia="Arial" w:cs="Arial" w:ascii="Arial" w:hAnsi="Arial"/>
          <w:b/>
        </w:rPr>
        <w:t>Qué ha d’aprendre l’alumnat en aquest mòdul ?</w:t>
      </w:r>
    </w:p>
    <w:tbl>
      <w:tblPr>
        <w:tblStyle w:val="Table2"/>
        <w:tblW w:w="10860" w:type="dxa"/>
        <w:jc w:val="left"/>
        <w:tblInd w:w="-31" w:type="dxa"/>
        <w:tblLayout w:type="fixed"/>
        <w:tblCellMar>
          <w:top w:w="0" w:type="dxa"/>
          <w:left w:w="99" w:type="dxa"/>
          <w:bottom w:w="0" w:type="dxa"/>
          <w:right w:w="108" w:type="dxa"/>
        </w:tblCellMar>
        <w:tblLook w:val="0000"/>
      </w:tblPr>
      <w:tblGrid>
        <w:gridCol w:w="10860"/>
      </w:tblGrid>
      <w:tr>
        <w:trPr>
          <w:trHeight w:val="418" w:hRule="atLeast"/>
        </w:trPr>
        <w:tc>
          <w:tcPr>
            <w:tcW w:w="10860" w:type="dxa"/>
            <w:tcBorders>
              <w:top w:val="single" w:sz="6" w:space="0" w:color="000001"/>
              <w:left w:val="single" w:sz="6" w:space="0" w:color="000001"/>
              <w:bottom w:val="single" w:sz="6" w:space="0" w:color="000001"/>
            </w:tcBorders>
            <w:shd w:fill="auto" w:val="clear"/>
          </w:tcPr>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t>1. Implementar estratègies i tècniques per afavorir la comunicació i la relació social amb el seu entorn, relacionant-les amb els principis de la intel·ligència emocional i social.</w:t>
            </w:r>
          </w:p>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r>
          </w:p>
        </w:tc>
      </w:tr>
      <w:tr>
        <w:trPr>
          <w:trHeight w:val="873" w:hRule="atLeast"/>
        </w:trPr>
        <w:tc>
          <w:tcPr>
            <w:tcW w:w="10860" w:type="dxa"/>
            <w:tcBorders>
              <w:top w:val="single" w:sz="6" w:space="0" w:color="000001"/>
              <w:left w:val="single" w:sz="6" w:space="0" w:color="000001"/>
              <w:bottom w:val="single" w:sz="6" w:space="0" w:color="000001"/>
            </w:tcBorders>
            <w:shd w:fill="auto" w:val="clear"/>
          </w:tcPr>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t>2. Dinamitzar el treball del grup, aplicant les tècniques adequades i justificant la seva selecció en funció de les característiques, situació i objectius del grup.</w:t>
            </w:r>
          </w:p>
        </w:tc>
      </w:tr>
      <w:tr>
        <w:trPr>
          <w:trHeight w:val="555" w:hRule="atLeast"/>
        </w:trPr>
        <w:tc>
          <w:tcPr>
            <w:tcW w:w="10860" w:type="dxa"/>
            <w:tcBorders>
              <w:top w:val="single" w:sz="6" w:space="0" w:color="000001"/>
              <w:left w:val="single" w:sz="6" w:space="0" w:color="000001"/>
              <w:bottom w:val="single" w:sz="6" w:space="0" w:color="000001"/>
            </w:tcBorders>
            <w:shd w:fill="auto" w:val="clear"/>
          </w:tcPr>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t>3. Conduir reunions analitzant les diferents formes o estils d’intervenció i d’organització en funció de les característiques dels destinataris i el context.</w:t>
            </w:r>
          </w:p>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r>
          </w:p>
        </w:tc>
      </w:tr>
      <w:tr>
        <w:trPr>
          <w:trHeight w:val="735" w:hRule="atLeast"/>
        </w:trPr>
        <w:tc>
          <w:tcPr>
            <w:tcW w:w="10860" w:type="dxa"/>
            <w:tcBorders>
              <w:top w:val="single" w:sz="6" w:space="0" w:color="000001"/>
              <w:left w:val="single" w:sz="6" w:space="0" w:color="000001"/>
              <w:bottom w:val="single" w:sz="6" w:space="0" w:color="000001"/>
            </w:tcBorders>
            <w:shd w:fill="auto" w:val="clear"/>
          </w:tcPr>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t>4. Implementar estratègies de gestió de conflictes i resolució de problemes seleccionant-les en funció de les característiques del context i analitzant els diferents models.</w:t>
            </w:r>
          </w:p>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r>
          </w:p>
        </w:tc>
      </w:tr>
      <w:tr>
        <w:trPr>
          <w:trHeight w:val="825" w:hRule="atLeast"/>
        </w:trPr>
        <w:tc>
          <w:tcPr>
            <w:tcW w:w="10860" w:type="dxa"/>
            <w:tcBorders>
              <w:top w:val="single" w:sz="6" w:space="0" w:color="000001"/>
              <w:left w:val="single" w:sz="6" w:space="0" w:color="000001"/>
              <w:bottom w:val="single" w:sz="6" w:space="0" w:color="000001"/>
            </w:tcBorders>
            <w:shd w:fill="auto" w:val="clear"/>
          </w:tcPr>
          <w:p>
            <w:pPr>
              <w:pStyle w:val="Normal"/>
              <w:widowControl w:val="false"/>
              <w:spacing w:lineRule="auto" w:line="240" w:before="99" w:after="0"/>
              <w:jc w:val="left"/>
              <w:rPr>
                <w:rFonts w:ascii="Arial" w:hAnsi="Arial" w:eastAsia="Arial" w:cs="Arial"/>
                <w:b/>
                <w:b/>
                <w:color w:val="00000A"/>
                <w:sz w:val="20"/>
                <w:szCs w:val="20"/>
              </w:rPr>
            </w:pPr>
            <w:r>
              <w:rPr>
                <w:rFonts w:eastAsia="Arial" w:cs="Arial" w:ascii="Arial" w:hAnsi="Arial"/>
                <w:b/>
                <w:color w:val="00000A"/>
                <w:sz w:val="20"/>
                <w:szCs w:val="20"/>
              </w:rPr>
              <w:t>5. Avaluar els processos de grup i la pròpia competència social per al desenvolupament de les seves funcions professionals, identificant els aspectes susceptibles de millora.</w:t>
            </w:r>
          </w:p>
        </w:tc>
      </w:tr>
    </w:tbl>
    <w:p>
      <w:pPr>
        <w:pStyle w:val="Ttulo1"/>
        <w:widowControl w:val="false"/>
        <w:tabs>
          <w:tab w:val="clear" w:pos="720"/>
          <w:tab w:val="left" w:pos="0" w:leader="none"/>
        </w:tabs>
        <w:rPr>
          <w:rFonts w:ascii="Arial" w:hAnsi="Arial" w:eastAsia="Arial" w:cs="Arial"/>
          <w:sz w:val="22"/>
          <w:szCs w:val="22"/>
        </w:rPr>
      </w:pPr>
      <w:r>
        <w:rPr>
          <w:rFonts w:eastAsia="Arial" w:cs="Arial" w:ascii="Arial" w:hAnsi="Arial"/>
          <w:sz w:val="22"/>
          <w:szCs w:val="22"/>
        </w:rPr>
      </w:r>
      <w:bookmarkStart w:id="0" w:name="_gjdgxs"/>
      <w:bookmarkStart w:id="1" w:name="_gjdgxs"/>
      <w:bookmarkEnd w:id="1"/>
    </w:p>
    <w:tbl>
      <w:tblPr>
        <w:tblStyle w:val="Table3"/>
        <w:tblW w:w="9638" w:type="dxa"/>
        <w:jc w:val="left"/>
        <w:tblInd w:w="-11" w:type="dxa"/>
        <w:tblLayout w:type="fixed"/>
        <w:tblCellMar>
          <w:top w:w="0" w:type="dxa"/>
          <w:left w:w="97" w:type="dxa"/>
          <w:bottom w:w="0" w:type="dxa"/>
          <w:right w:w="108" w:type="dxa"/>
        </w:tblCellMar>
        <w:tblLook w:val="0000"/>
      </w:tblPr>
      <w:tblGrid>
        <w:gridCol w:w="9638"/>
      </w:tblGrid>
      <w:tr>
        <w:trPr/>
        <w:tc>
          <w:tcPr>
            <w:tcW w:w="9638" w:type="dxa"/>
            <w:tcBorders>
              <w:top w:val="single" w:sz="8" w:space="0" w:color="FFFFFF"/>
              <w:left w:val="single" w:sz="8" w:space="0" w:color="FFFFFF"/>
              <w:bottom w:val="single" w:sz="8" w:space="0" w:color="FFFFFF"/>
              <w:right w:val="single" w:sz="8" w:space="0" w:color="FFFFFF"/>
            </w:tcBorders>
            <w:shd w:fill="000080" w:val="clear"/>
          </w:tcPr>
          <w:p>
            <w:pPr>
              <w:pStyle w:val="Normal"/>
              <w:widowControl w:val="false"/>
              <w:spacing w:lineRule="auto" w:line="360" w:before="0" w:after="6"/>
              <w:ind w:left="0" w:right="0" w:hanging="0"/>
              <w:jc w:val="center"/>
              <w:rPr/>
            </w:pPr>
            <w:r>
              <w:rPr>
                <w:rFonts w:eastAsia="Arial" w:cs="Arial" w:ascii="Arial" w:hAnsi="Arial"/>
                <w:b/>
                <w:i w:val="false"/>
                <w:strike w:val="false"/>
                <w:dstrike w:val="false"/>
                <w:color w:val="FFFFFF"/>
                <w:u w:val="none"/>
              </w:rPr>
              <w:t>Unitat</w:t>
            </w:r>
            <w:r>
              <w:rPr>
                <w:rFonts w:eastAsia="Arial" w:cs="Arial" w:ascii="Arial" w:hAnsi="Arial"/>
                <w:b/>
                <w:color w:val="FFFFFF"/>
              </w:rPr>
              <w:t xml:space="preserve"> de</w:t>
            </w:r>
            <w:r>
              <w:rPr>
                <w:rFonts w:eastAsia="Arial" w:cs="Arial" w:ascii="Arial" w:hAnsi="Arial"/>
                <w:b/>
                <w:i w:val="false"/>
                <w:strike w:val="false"/>
                <w:dstrike w:val="false"/>
                <w:color w:val="FFFFFF"/>
                <w:u w:val="none"/>
              </w:rPr>
              <w:t xml:space="preserve"> </w:t>
            </w:r>
            <w:r>
              <w:rPr>
                <w:rFonts w:eastAsia="Arial" w:cs="Arial" w:ascii="Arial" w:hAnsi="Arial"/>
                <w:b/>
                <w:color w:val="FFFFFF"/>
              </w:rPr>
              <w:t>treball</w:t>
            </w:r>
          </w:p>
        </w:tc>
      </w:tr>
    </w:tbl>
    <w:p>
      <w:pPr>
        <w:pStyle w:val="Normal"/>
        <w:widowControl/>
        <w:spacing w:lineRule="auto" w:line="360" w:before="0" w:after="176"/>
        <w:ind w:left="0" w:right="0" w:hanging="0"/>
        <w:jc w:val="center"/>
        <w:rPr>
          <w:rFonts w:ascii="Arial" w:hAnsi="Arial" w:eastAsia="Arial" w:cs="Arial"/>
        </w:rPr>
      </w:pPr>
      <w:r>
        <w:rPr>
          <w:rFonts w:eastAsia="Arial" w:cs="Arial" w:ascii="Arial" w:hAnsi="Arial"/>
        </w:rPr>
      </w:r>
    </w:p>
    <w:tbl>
      <w:tblPr>
        <w:tblStyle w:val="Table4"/>
        <w:tblW w:w="9682" w:type="dxa"/>
        <w:jc w:val="left"/>
        <w:tblInd w:w="-11" w:type="dxa"/>
        <w:tblLayout w:type="fixed"/>
        <w:tblCellMar>
          <w:top w:w="0" w:type="dxa"/>
          <w:left w:w="97" w:type="dxa"/>
          <w:bottom w:w="0" w:type="dxa"/>
          <w:right w:w="108" w:type="dxa"/>
        </w:tblCellMar>
        <w:tblLook w:val="0000"/>
      </w:tblPr>
      <w:tblGrid>
        <w:gridCol w:w="3275"/>
        <w:gridCol w:w="3204"/>
        <w:gridCol w:w="3203"/>
      </w:tblGrid>
      <w:tr>
        <w:trPr/>
        <w:tc>
          <w:tcPr>
            <w:tcW w:w="3275"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before="0" w:after="6"/>
              <w:ind w:left="0" w:right="0" w:hanging="0"/>
              <w:jc w:val="center"/>
              <w:rPr>
                <w:rFonts w:ascii="Arial" w:hAnsi="Arial" w:eastAsia="Arial" w:cs="Arial"/>
                <w:b/>
                <w:b/>
                <w:i w:val="false"/>
                <w:i w:val="false"/>
                <w:strike w:val="false"/>
                <w:dstrike w:val="false"/>
                <w:color w:val="000000"/>
                <w:u w:val="none"/>
              </w:rPr>
            </w:pPr>
            <w:r>
              <w:rPr>
                <w:rFonts w:eastAsia="Arial" w:cs="Arial" w:ascii="Arial" w:hAnsi="Arial"/>
                <w:b/>
                <w:i w:val="false"/>
                <w:strike w:val="false"/>
                <w:dstrike w:val="false"/>
                <w:color w:val="000000"/>
                <w:u w:val="none"/>
              </w:rPr>
              <w:t>1a avaluació</w:t>
            </w:r>
          </w:p>
        </w:tc>
        <w:tc>
          <w:tcPr>
            <w:tcW w:w="3204"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before="0" w:after="6"/>
              <w:ind w:left="0" w:right="0" w:hanging="0"/>
              <w:jc w:val="center"/>
              <w:rPr>
                <w:rFonts w:ascii="Arial" w:hAnsi="Arial" w:eastAsia="Arial" w:cs="Arial"/>
                <w:b/>
                <w:b/>
                <w:i w:val="false"/>
                <w:i w:val="false"/>
                <w:strike w:val="false"/>
                <w:dstrike w:val="false"/>
                <w:color w:val="000000"/>
                <w:u w:val="none"/>
              </w:rPr>
            </w:pPr>
            <w:r>
              <w:rPr>
                <w:rFonts w:eastAsia="Arial" w:cs="Arial" w:ascii="Arial" w:hAnsi="Arial"/>
                <w:b/>
                <w:i w:val="false"/>
                <w:strike w:val="false"/>
                <w:dstrike w:val="false"/>
                <w:color w:val="000000"/>
                <w:u w:val="none"/>
              </w:rPr>
              <w:t>2a avaluació</w:t>
            </w:r>
          </w:p>
        </w:tc>
        <w:tc>
          <w:tcPr>
            <w:tcW w:w="3203"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before="0" w:after="6"/>
              <w:ind w:left="0" w:right="0" w:hanging="0"/>
              <w:jc w:val="center"/>
              <w:rPr>
                <w:rFonts w:ascii="Arial" w:hAnsi="Arial" w:eastAsia="Arial" w:cs="Arial"/>
                <w:b/>
                <w:b/>
              </w:rPr>
            </w:pPr>
            <w:r>
              <w:rPr>
                <w:rFonts w:eastAsia="Arial" w:cs="Arial" w:ascii="Arial" w:hAnsi="Arial"/>
                <w:b/>
              </w:rPr>
              <w:t>3a avaluació</w:t>
            </w:r>
          </w:p>
        </w:tc>
      </w:tr>
      <w:tr>
        <w:trPr/>
        <w:tc>
          <w:tcPr>
            <w:tcW w:w="327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spacing w:lineRule="auto" w:line="360"/>
              <w:rPr>
                <w:rFonts w:ascii="Arial" w:hAnsi="Arial" w:eastAsia="Arial" w:cs="Arial"/>
                <w:b/>
                <w:b/>
                <w:color w:val="00000A"/>
                <w:sz w:val="20"/>
                <w:szCs w:val="20"/>
              </w:rPr>
            </w:pPr>
            <w:r>
              <w:rPr>
                <w:rFonts w:eastAsia="Arial" w:cs="Arial" w:ascii="Arial" w:hAnsi="Arial"/>
                <w:b/>
                <w:color w:val="00000A"/>
                <w:sz w:val="20"/>
                <w:szCs w:val="20"/>
              </w:rPr>
              <w:t>1. UT: Les relacions entre els principis de la intel·ligència social i emocional.</w:t>
            </w:r>
          </w:p>
        </w:tc>
        <w:tc>
          <w:tcPr>
            <w:tcW w:w="3204"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rPr>
                <w:rFonts w:ascii="Arial" w:hAnsi="Arial" w:eastAsia="Arial" w:cs="Arial"/>
                <w:b/>
                <w:b/>
                <w:color w:val="00000A"/>
                <w:sz w:val="20"/>
                <w:szCs w:val="20"/>
              </w:rPr>
            </w:pPr>
            <w:r>
              <w:rPr>
                <w:rFonts w:eastAsia="Arial" w:cs="Arial" w:ascii="Arial" w:hAnsi="Arial"/>
                <w:b/>
                <w:color w:val="00000A"/>
                <w:sz w:val="20"/>
                <w:szCs w:val="20"/>
              </w:rPr>
              <w:t>4 UT: L’organització i la intervenció en les reunions i la resolució de conflictes.</w:t>
            </w:r>
          </w:p>
        </w:tc>
        <w:tc>
          <w:tcPr>
            <w:tcW w:w="3203"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ind w:left="40" w:right="0" w:hanging="0"/>
              <w:rPr>
                <w:rFonts w:ascii="Arial" w:hAnsi="Arial" w:eastAsia="Arial" w:cs="Arial"/>
                <w:b/>
                <w:b/>
                <w:color w:val="00000A"/>
              </w:rPr>
            </w:pPr>
            <w:r>
              <w:rPr>
                <w:rFonts w:eastAsia="Arial" w:cs="Arial" w:ascii="Arial" w:hAnsi="Arial"/>
                <w:b/>
                <w:color w:val="00000A"/>
              </w:rPr>
            </w:r>
          </w:p>
        </w:tc>
      </w:tr>
      <w:tr>
        <w:trPr/>
        <w:tc>
          <w:tcPr>
            <w:tcW w:w="3275"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rPr>
                <w:rFonts w:ascii="Arial" w:hAnsi="Arial" w:eastAsia="Arial" w:cs="Arial"/>
                <w:b/>
                <w:b/>
                <w:color w:val="00000A"/>
                <w:sz w:val="20"/>
                <w:szCs w:val="20"/>
              </w:rPr>
            </w:pPr>
            <w:r>
              <w:rPr>
                <w:rFonts w:eastAsia="Arial" w:cs="Arial" w:ascii="Arial" w:hAnsi="Arial"/>
                <w:b/>
                <w:color w:val="00000A"/>
                <w:sz w:val="20"/>
                <w:szCs w:val="20"/>
              </w:rPr>
              <w:t>2 UT: La comunicació verbal i no verbal en les relacions interpersonals.</w:t>
            </w:r>
          </w:p>
        </w:tc>
        <w:tc>
          <w:tcPr>
            <w:tcW w:w="3204"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rPr>
                <w:rFonts w:ascii="Arial" w:hAnsi="Arial" w:eastAsia="Arial" w:cs="Arial"/>
                <w:b/>
                <w:b/>
                <w:color w:val="00000A"/>
                <w:sz w:val="20"/>
                <w:szCs w:val="20"/>
              </w:rPr>
            </w:pPr>
            <w:r>
              <w:rPr>
                <w:rFonts w:eastAsia="Arial" w:cs="Arial" w:ascii="Arial" w:hAnsi="Arial"/>
                <w:b/>
                <w:color w:val="00000A"/>
                <w:sz w:val="20"/>
                <w:szCs w:val="20"/>
              </w:rPr>
              <w:t>5 UT: L’entrenament i l’avaluació en la competència social.</w:t>
            </w:r>
          </w:p>
        </w:tc>
        <w:tc>
          <w:tcPr>
            <w:tcW w:w="3203"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ind w:left="40" w:right="0" w:hanging="0"/>
              <w:rPr>
                <w:rFonts w:ascii="Arial" w:hAnsi="Arial" w:eastAsia="Arial" w:cs="Arial"/>
                <w:b/>
                <w:b/>
                <w:color w:val="00000A"/>
              </w:rPr>
            </w:pPr>
            <w:r>
              <w:rPr>
                <w:rFonts w:eastAsia="Arial" w:cs="Arial" w:ascii="Arial" w:hAnsi="Arial"/>
                <w:b/>
                <w:color w:val="00000A"/>
              </w:rPr>
            </w:r>
          </w:p>
        </w:tc>
      </w:tr>
      <w:tr>
        <w:trPr/>
        <w:tc>
          <w:tcPr>
            <w:tcW w:w="3275"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rPr>
                <w:rFonts w:ascii="Arial" w:hAnsi="Arial" w:eastAsia="Arial" w:cs="Arial"/>
                <w:b/>
                <w:b/>
                <w:color w:val="00000A"/>
                <w:sz w:val="20"/>
                <w:szCs w:val="20"/>
              </w:rPr>
            </w:pPr>
            <w:r>
              <w:rPr>
                <w:rFonts w:eastAsia="Arial" w:cs="Arial" w:ascii="Arial" w:hAnsi="Arial"/>
                <w:b/>
                <w:color w:val="00000A"/>
                <w:sz w:val="20"/>
                <w:szCs w:val="20"/>
              </w:rPr>
              <w:t>3 UT: Les tècniques de dinamització i el funcionament dels grups.</w:t>
            </w:r>
          </w:p>
        </w:tc>
        <w:tc>
          <w:tcPr>
            <w:tcW w:w="3204"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jc w:val="both"/>
              <w:rPr>
                <w:rFonts w:ascii="Arial" w:hAnsi="Arial" w:eastAsia="Arial" w:cs="Arial"/>
                <w:b/>
                <w:b/>
                <w:color w:val="00000A"/>
                <w:sz w:val="20"/>
                <w:szCs w:val="20"/>
              </w:rPr>
            </w:pPr>
            <w:r>
              <w:rPr>
                <w:rFonts w:eastAsia="Arial" w:cs="Arial" w:ascii="Arial" w:hAnsi="Arial"/>
                <w:b/>
                <w:color w:val="00000A"/>
                <w:sz w:val="20"/>
                <w:szCs w:val="20"/>
              </w:rPr>
            </w:r>
          </w:p>
        </w:tc>
        <w:tc>
          <w:tcPr>
            <w:tcW w:w="3203"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ind w:left="40" w:right="0" w:hanging="0"/>
              <w:rPr>
                <w:rFonts w:ascii="Arial" w:hAnsi="Arial" w:eastAsia="Arial" w:cs="Arial"/>
                <w:b/>
                <w:b/>
                <w:color w:val="00000A"/>
              </w:rPr>
            </w:pPr>
            <w:r>
              <w:rPr>
                <w:rFonts w:eastAsia="Arial" w:cs="Arial" w:ascii="Arial" w:hAnsi="Arial"/>
                <w:b/>
                <w:color w:val="00000A"/>
              </w:rPr>
            </w:r>
          </w:p>
        </w:tc>
      </w:tr>
    </w:tbl>
    <w:p>
      <w:pPr>
        <w:pStyle w:val="Normal"/>
        <w:widowControl/>
        <w:spacing w:lineRule="auto" w:line="360" w:before="0" w:after="176"/>
        <w:ind w:left="0" w:right="0" w:hanging="0"/>
        <w:jc w:val="left"/>
        <w:rPr>
          <w:rFonts w:ascii="Arial" w:hAnsi="Arial" w:eastAsia="Arial" w:cs="Arial"/>
          <w:b/>
          <w:b/>
        </w:rPr>
      </w:pPr>
      <w:r>
        <w:rPr>
          <w:rFonts w:eastAsia="Arial" w:cs="Arial" w:ascii="Arial" w:hAnsi="Arial"/>
          <w:b/>
        </w:rPr>
      </w:r>
    </w:p>
    <w:tbl>
      <w:tblPr>
        <w:tblStyle w:val="Table5"/>
        <w:tblW w:w="9638" w:type="dxa"/>
        <w:jc w:val="left"/>
        <w:tblInd w:w="-11" w:type="dxa"/>
        <w:tblLayout w:type="fixed"/>
        <w:tblCellMar>
          <w:top w:w="0" w:type="dxa"/>
          <w:left w:w="97" w:type="dxa"/>
          <w:bottom w:w="0" w:type="dxa"/>
          <w:right w:w="108" w:type="dxa"/>
        </w:tblCellMar>
        <w:tblLook w:val="0000"/>
      </w:tblPr>
      <w:tblGrid>
        <w:gridCol w:w="9638"/>
      </w:tblGrid>
      <w:tr>
        <w:trPr/>
        <w:tc>
          <w:tcPr>
            <w:tcW w:w="9638" w:type="dxa"/>
            <w:tcBorders>
              <w:top w:val="single" w:sz="8" w:space="0" w:color="000001"/>
              <w:left w:val="single" w:sz="8" w:space="0" w:color="000001"/>
              <w:bottom w:val="single" w:sz="8" w:space="0" w:color="000001"/>
              <w:right w:val="single" w:sz="8" w:space="0" w:color="000001"/>
            </w:tcBorders>
            <w:shd w:fill="000080" w:val="clear"/>
          </w:tcPr>
          <w:p>
            <w:pPr>
              <w:pStyle w:val="Normal"/>
              <w:widowControl w:val="false"/>
              <w:spacing w:lineRule="auto" w:line="360" w:before="0" w:after="6"/>
              <w:ind w:left="0" w:right="0" w:hanging="0"/>
              <w:jc w:val="center"/>
              <w:rPr>
                <w:rFonts w:ascii="Arial" w:hAnsi="Arial" w:eastAsia="Arial" w:cs="Arial"/>
                <w:b/>
                <w:b/>
                <w:i w:val="false"/>
                <w:i w:val="false"/>
                <w:strike w:val="false"/>
                <w:dstrike w:val="false"/>
                <w:color w:val="FFFFFF"/>
                <w:u w:val="none"/>
              </w:rPr>
            </w:pPr>
            <w:r>
              <w:rPr>
                <w:rFonts w:eastAsia="Arial" w:cs="Arial" w:ascii="Arial" w:hAnsi="Arial"/>
                <w:b/>
                <w:i w:val="false"/>
                <w:strike w:val="false"/>
                <w:dstrike w:val="false"/>
                <w:color w:val="FFFFFF"/>
                <w:u w:val="none"/>
              </w:rPr>
              <w:t>Criteris d'avaluació i criteris de qualificació</w:t>
            </w:r>
          </w:p>
        </w:tc>
      </w:tr>
    </w:tbl>
    <w:p>
      <w:pPr>
        <w:pStyle w:val="Normal"/>
        <w:numPr>
          <w:ilvl w:val="0"/>
          <w:numId w:val="6"/>
        </w:numPr>
        <w:tabs>
          <w:tab w:val="clear" w:pos="720"/>
          <w:tab w:val="left" w:pos="0" w:leader="none"/>
        </w:tabs>
        <w:spacing w:lineRule="auto" w:line="360" w:before="240" w:after="0"/>
        <w:ind w:left="707" w:right="0" w:hanging="283"/>
        <w:jc w:val="both"/>
        <w:rPr/>
      </w:pPr>
      <w:r>
        <w:rPr>
          <w:rFonts w:eastAsia="Arial" w:cs="Arial" w:ascii="Arial" w:hAnsi="Arial"/>
          <w:b/>
        </w:rPr>
        <w:t>Resum dels criteris de qualificació</w:t>
      </w:r>
    </w:p>
    <w:tbl>
      <w:tblPr>
        <w:tblStyle w:val="Table6"/>
        <w:tblW w:w="9635" w:type="dxa"/>
        <w:jc w:val="left"/>
        <w:tblInd w:w="-11" w:type="dxa"/>
        <w:tblLayout w:type="fixed"/>
        <w:tblCellMar>
          <w:top w:w="0" w:type="dxa"/>
          <w:left w:w="97" w:type="dxa"/>
          <w:bottom w:w="0" w:type="dxa"/>
          <w:right w:w="108" w:type="dxa"/>
        </w:tblCellMar>
        <w:tblLook w:val="0000"/>
      </w:tblPr>
      <w:tblGrid>
        <w:gridCol w:w="2217"/>
        <w:gridCol w:w="1953"/>
        <w:gridCol w:w="2529"/>
        <w:gridCol w:w="2935"/>
      </w:tblGrid>
      <w:tr>
        <w:trPr/>
        <w:tc>
          <w:tcPr>
            <w:tcW w:w="2217"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jc w:val="center"/>
              <w:rPr>
                <w:rFonts w:ascii="Arial" w:hAnsi="Arial" w:eastAsia="Arial" w:cs="Arial"/>
              </w:rPr>
            </w:pPr>
            <w:r>
              <w:rPr>
                <w:rFonts w:eastAsia="Arial" w:cs="Arial" w:ascii="Arial" w:hAnsi="Arial"/>
              </w:rPr>
              <w:t> </w:t>
            </w:r>
          </w:p>
        </w:tc>
        <w:tc>
          <w:tcPr>
            <w:tcW w:w="1953"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Proves objectives</w:t>
            </w:r>
          </w:p>
        </w:tc>
        <w:tc>
          <w:tcPr>
            <w:tcW w:w="2529"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Produccions</w:t>
            </w:r>
          </w:p>
        </w:tc>
        <w:tc>
          <w:tcPr>
            <w:tcW w:w="2935"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Quadern d’aprenentatge</w:t>
            </w:r>
          </w:p>
        </w:tc>
      </w:tr>
      <w:tr>
        <w:trPr/>
        <w:tc>
          <w:tcPr>
            <w:tcW w:w="2217"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Percentatge sobre nota</w:t>
            </w:r>
          </w:p>
          <w:p>
            <w:pPr>
              <w:pStyle w:val="Normal"/>
              <w:widowControl w:val="false"/>
              <w:spacing w:lineRule="auto" w:line="360"/>
              <w:jc w:val="center"/>
              <w:rPr>
                <w:rFonts w:ascii="Arial" w:hAnsi="Arial" w:eastAsia="Arial" w:cs="Arial"/>
                <w:b/>
                <w:b/>
              </w:rPr>
            </w:pPr>
            <w:r>
              <w:rPr>
                <w:rFonts w:eastAsia="Arial" w:cs="Arial" w:ascii="Arial" w:hAnsi="Arial"/>
                <w:b/>
              </w:rPr>
              <w:t>final per avaluació</w:t>
            </w:r>
          </w:p>
        </w:tc>
        <w:tc>
          <w:tcPr>
            <w:tcW w:w="195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spacing w:lineRule="auto" w:line="360" w:before="120" w:after="120"/>
              <w:ind w:left="0" w:right="0" w:firstLine="720"/>
              <w:jc w:val="both"/>
              <w:rPr>
                <w:rFonts w:ascii="Arial" w:hAnsi="Arial" w:eastAsia="Arial" w:cs="Arial"/>
                <w:b/>
                <w:b/>
                <w:sz w:val="22"/>
                <w:szCs w:val="22"/>
              </w:rPr>
            </w:pPr>
            <w:r>
              <w:rPr>
                <w:rFonts w:eastAsia="Arial" w:cs="Arial" w:ascii="Arial" w:hAnsi="Arial"/>
                <w:b/>
                <w:sz w:val="22"/>
                <w:szCs w:val="22"/>
              </w:rPr>
              <w:t xml:space="preserve">60% </w:t>
            </w:r>
          </w:p>
        </w:tc>
        <w:tc>
          <w:tcPr>
            <w:tcW w:w="2529"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30%</w:t>
            </w:r>
          </w:p>
        </w:tc>
        <w:tc>
          <w:tcPr>
            <w:tcW w:w="293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10%</w:t>
            </w:r>
          </w:p>
        </w:tc>
      </w:tr>
      <w:tr>
        <w:trPr>
          <w:trHeight w:val="440" w:hRule="atLeast"/>
        </w:trPr>
        <w:tc>
          <w:tcPr>
            <w:tcW w:w="2217"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Avaluació per percentages.</w:t>
            </w:r>
          </w:p>
        </w:tc>
        <w:tc>
          <w:tcPr>
            <w:tcW w:w="7417" w:type="dxa"/>
            <w:gridSpan w:val="3"/>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numPr>
                <w:ilvl w:val="0"/>
                <w:numId w:val="8"/>
              </w:numPr>
              <w:spacing w:lineRule="auto" w:line="360" w:before="120" w:after="0"/>
              <w:ind w:left="720" w:right="0" w:hanging="360"/>
              <w:jc w:val="both"/>
              <w:rPr/>
            </w:pPr>
            <w:r>
              <w:rPr>
                <w:rFonts w:eastAsia="Arial" w:cs="Arial" w:ascii="Arial" w:hAnsi="Arial"/>
                <w:sz w:val="20"/>
                <w:szCs w:val="20"/>
              </w:rPr>
              <w:t>Per obtenir la nota del mòdul en cada avaluació es valoraran, les proves objectives, produccions i quaderns d’aprenentatge a través dels Resultats d’Aprenentatge del mòdul corresponent, així com l'actitud en tots aquests àmbits. Cada resultat d’aprenentatge serà la consecució del percentatge que aporta cada element d'avaluació.</w:t>
            </w:r>
          </w:p>
          <w:p>
            <w:pPr>
              <w:pStyle w:val="Normal"/>
              <w:widowControl w:val="false"/>
              <w:numPr>
                <w:ilvl w:val="0"/>
                <w:numId w:val="8"/>
              </w:numPr>
              <w:spacing w:lineRule="auto" w:line="360" w:before="0" w:after="120"/>
              <w:ind w:left="720" w:right="0" w:hanging="360"/>
              <w:jc w:val="both"/>
              <w:rPr/>
            </w:pPr>
            <w:r>
              <w:rPr>
                <w:rFonts w:eastAsia="Arial" w:cs="Arial" w:ascii="Arial" w:hAnsi="Arial"/>
                <w:sz w:val="20"/>
                <w:szCs w:val="20"/>
              </w:rPr>
              <w:t>Cada mòdul, segons les característiques d’aquest aportarà un pes diferent als percentatges.</w:t>
            </w:r>
          </w:p>
        </w:tc>
      </w:tr>
      <w:tr>
        <w:trPr>
          <w:trHeight w:val="440" w:hRule="atLeast"/>
        </w:trPr>
        <w:tc>
          <w:tcPr>
            <w:tcW w:w="2217"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jc w:val="center"/>
              <w:rPr>
                <w:rFonts w:ascii="Arial" w:hAnsi="Arial" w:eastAsia="Arial" w:cs="Arial"/>
                <w:b/>
                <w:b/>
              </w:rPr>
            </w:pPr>
            <w:r>
              <w:rPr>
                <w:rFonts w:eastAsia="Arial" w:cs="Arial" w:ascii="Arial" w:hAnsi="Arial"/>
                <w:b/>
              </w:rPr>
              <w:t>Requisits per l’avaluació.</w:t>
            </w:r>
          </w:p>
        </w:tc>
        <w:tc>
          <w:tcPr>
            <w:tcW w:w="7417" w:type="dxa"/>
            <w:gridSpan w:val="3"/>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numPr>
                <w:ilvl w:val="0"/>
                <w:numId w:val="2"/>
              </w:numPr>
              <w:spacing w:lineRule="auto" w:line="360"/>
              <w:ind w:left="720" w:right="0" w:hanging="360"/>
              <w:jc w:val="both"/>
              <w:rPr>
                <w:color w:val="00000A"/>
              </w:rPr>
            </w:pPr>
            <w:r>
              <w:rPr>
                <w:rFonts w:eastAsia="Arial" w:cs="Arial" w:ascii="Arial" w:hAnsi="Arial"/>
                <w:color w:val="00000A"/>
                <w:sz w:val="20"/>
                <w:szCs w:val="20"/>
              </w:rPr>
              <w:t>Es consideren positives les puntuacions iguals o superiors a cinc punts. Totes les proves/produccions es consideran obligatòries.</w:t>
            </w:r>
          </w:p>
          <w:p>
            <w:pPr>
              <w:pStyle w:val="Normal"/>
              <w:widowControl w:val="false"/>
              <w:numPr>
                <w:ilvl w:val="0"/>
                <w:numId w:val="2"/>
              </w:numPr>
              <w:spacing w:lineRule="auto" w:line="360" w:before="0" w:after="360"/>
              <w:ind w:left="720" w:right="0" w:hanging="360"/>
              <w:jc w:val="both"/>
              <w:rPr/>
            </w:pPr>
            <w:r>
              <w:rPr>
                <w:rFonts w:eastAsia="Arial" w:cs="Arial" w:ascii="Arial" w:hAnsi="Arial"/>
                <w:sz w:val="20"/>
                <w:szCs w:val="20"/>
              </w:rPr>
              <w:t>Per poder gaudir d’avaluació s’ha d’assistir a un 85% de les classes (24 hores màxim de faltes sense justificar de manera discontínua. Serà baixa d'ofici). Si es falta el 10 % de forma contínua (16 hores sense justificar) serà baixa d'ofici. A més, s'han d'haver entregat totes els treballs establerts per a cada unitat de treball..</w:t>
            </w:r>
          </w:p>
        </w:tc>
      </w:tr>
    </w:tbl>
    <w:p>
      <w:pPr>
        <w:pStyle w:val="Normal"/>
        <w:widowControl w:val="false"/>
        <w:spacing w:lineRule="auto" w:line="360" w:before="360" w:after="360"/>
        <w:jc w:val="both"/>
        <w:rPr>
          <w:rFonts w:ascii="Arial" w:hAnsi="Arial" w:eastAsia="Arial" w:cs="Arial"/>
          <w:sz w:val="22"/>
          <w:szCs w:val="22"/>
        </w:rPr>
      </w:pPr>
      <w:r>
        <w:rPr>
          <w:rFonts w:eastAsia="Arial" w:cs="Arial" w:ascii="Arial" w:hAnsi="Arial"/>
          <w:sz w:val="22"/>
          <w:szCs w:val="22"/>
        </w:rPr>
      </w:r>
    </w:p>
    <w:p>
      <w:pPr>
        <w:pStyle w:val="Normal"/>
        <w:widowControl w:val="false"/>
        <w:spacing w:lineRule="auto" w:line="360" w:before="360" w:after="360"/>
        <w:jc w:val="both"/>
        <w:rPr/>
      </w:pPr>
      <w:r>
        <w:rPr>
          <w:rFonts w:eastAsia="Arial" w:cs="Arial" w:ascii="Arial" w:hAnsi="Arial"/>
          <w:b/>
          <w:sz w:val="22"/>
          <w:szCs w:val="22"/>
        </w:rPr>
        <w:t>L’actitud</w:t>
      </w:r>
      <w:r>
        <w:rPr>
          <w:rFonts w:eastAsia="Arial" w:cs="Arial" w:ascii="Arial" w:hAnsi="Arial"/>
          <w:sz w:val="22"/>
          <w:szCs w:val="22"/>
        </w:rPr>
        <w:t xml:space="preserve"> es valorarà de manera de manera transversal amb els següents ítems:</w:t>
      </w:r>
    </w:p>
    <w:tbl>
      <w:tblPr>
        <w:tblStyle w:val="Table7"/>
        <w:tblW w:w="9397" w:type="dxa"/>
        <w:jc w:val="left"/>
        <w:tblInd w:w="-11" w:type="dxa"/>
        <w:tblLayout w:type="fixed"/>
        <w:tblCellMar>
          <w:top w:w="0" w:type="dxa"/>
          <w:left w:w="97" w:type="dxa"/>
          <w:bottom w:w="0" w:type="dxa"/>
          <w:right w:w="108" w:type="dxa"/>
        </w:tblCellMar>
        <w:tblLook w:val="0000"/>
      </w:tblPr>
      <w:tblGrid>
        <w:gridCol w:w="2879"/>
        <w:gridCol w:w="6517"/>
      </w:tblGrid>
      <w:tr>
        <w:trPr/>
        <w:tc>
          <w:tcPr>
            <w:tcW w:w="2879"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before="240" w:after="0"/>
              <w:jc w:val="both"/>
              <w:rPr>
                <w:rFonts w:ascii="Arial" w:hAnsi="Arial" w:eastAsia="Arial" w:cs="Arial"/>
                <w:b/>
                <w:b/>
              </w:rPr>
            </w:pPr>
            <w:r>
              <w:rPr>
                <w:rFonts w:eastAsia="Arial" w:cs="Arial" w:ascii="Arial" w:hAnsi="Arial"/>
                <w:b/>
              </w:rPr>
              <w:t>Ítems a valorar</w:t>
            </w:r>
          </w:p>
        </w:tc>
        <w:tc>
          <w:tcPr>
            <w:tcW w:w="6517"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before="240" w:after="0"/>
              <w:jc w:val="both"/>
              <w:rPr>
                <w:rFonts w:ascii="Arial" w:hAnsi="Arial" w:eastAsia="Arial" w:cs="Arial"/>
                <w:b/>
                <w:b/>
              </w:rPr>
            </w:pPr>
            <w:r>
              <w:rPr>
                <w:rFonts w:eastAsia="Arial" w:cs="Arial" w:ascii="Arial" w:hAnsi="Arial"/>
                <w:b/>
              </w:rPr>
              <w:t>Descriptor</w:t>
            </w:r>
          </w:p>
        </w:tc>
      </w:tr>
      <w:tr>
        <w:trPr/>
        <w:tc>
          <w:tcPr>
            <w:tcW w:w="2879"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rPr>
                <w:rFonts w:ascii="Arial" w:hAnsi="Arial" w:eastAsia="Arial" w:cs="Arial"/>
                <w:b/>
                <w:b/>
                <w:sz w:val="20"/>
                <w:szCs w:val="20"/>
              </w:rPr>
            </w:pPr>
            <w:r>
              <w:rPr>
                <w:rFonts w:eastAsia="Arial" w:cs="Arial" w:ascii="Arial" w:hAnsi="Arial"/>
                <w:b/>
                <w:sz w:val="20"/>
                <w:szCs w:val="20"/>
              </w:rPr>
              <w:t>1.Capacitat d’organització i planificació així como capacitat de bona feina en equip.</w:t>
            </w:r>
          </w:p>
        </w:tc>
        <w:tc>
          <w:tcPr>
            <w:tcW w:w="6517" w:type="dxa"/>
            <w:tcBorders>
              <w:top w:val="single" w:sz="8" w:space="0" w:color="000001"/>
              <w:left w:val="single" w:sz="8" w:space="0" w:color="000001"/>
              <w:bottom w:val="single" w:sz="8" w:space="0" w:color="000001"/>
              <w:right w:val="single" w:sz="8" w:space="0" w:color="000001"/>
            </w:tcBorders>
            <w:shd w:fill="FFFFFF" w:val="clear"/>
            <w:vAlign w:val="center"/>
          </w:tcPr>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Presenta capacitat d´organització i planificació de les tasques encomanades i també, de les activitats grupals o dinàmiques que es duen a terme dins classe. Sap col·laborar i cooperar perquè la feina en equip sigui millor que una feina individual. </w:t>
            </w:r>
          </w:p>
        </w:tc>
      </w:tr>
      <w:tr>
        <w:trPr/>
        <w:tc>
          <w:tcPr>
            <w:tcW w:w="2879"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rPr>
                <w:rFonts w:ascii="Arial" w:hAnsi="Arial" w:eastAsia="Arial" w:cs="Arial"/>
                <w:b/>
                <w:b/>
                <w:sz w:val="20"/>
                <w:szCs w:val="20"/>
              </w:rPr>
            </w:pPr>
            <w:r>
              <w:rPr>
                <w:rFonts w:eastAsia="Arial" w:cs="Arial" w:ascii="Arial" w:hAnsi="Arial"/>
                <w:b/>
                <w:sz w:val="20"/>
                <w:szCs w:val="20"/>
              </w:rPr>
              <w:t>2.Motivació, interès i participació</w:t>
            </w:r>
          </w:p>
        </w:tc>
        <w:tc>
          <w:tcPr>
            <w:tcW w:w="6517" w:type="dxa"/>
            <w:tcBorders>
              <w:top w:val="single" w:sz="8" w:space="0" w:color="000001"/>
              <w:left w:val="single" w:sz="8" w:space="0" w:color="000001"/>
              <w:bottom w:val="single" w:sz="8" w:space="0" w:color="000001"/>
              <w:right w:val="single" w:sz="8" w:space="0" w:color="000001"/>
            </w:tcBorders>
            <w:shd w:fill="FFFFFF" w:val="clear"/>
            <w:vAlign w:val="center"/>
          </w:tcPr>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Demostra predisposició a col·laborar i participar en totes les activitats, encara que no s'han d'avaluar. Mostra interès per aprofundir més en els continguts i no sols va als mínims.</w:t>
            </w:r>
          </w:p>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Demostra iniciativa participant activament dins el grup, fent suggeriments i aportacions, així com evitant rols passius i/o distorsionats i expressions i conductes d’apatia, avorriment i/o desinterès.</w:t>
            </w:r>
          </w:p>
        </w:tc>
      </w:tr>
      <w:tr>
        <w:trPr/>
        <w:tc>
          <w:tcPr>
            <w:tcW w:w="2879"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rPr>
                <w:rFonts w:ascii="Arial" w:hAnsi="Arial" w:eastAsia="Arial" w:cs="Arial"/>
                <w:b/>
                <w:b/>
                <w:sz w:val="20"/>
                <w:szCs w:val="20"/>
              </w:rPr>
            </w:pPr>
            <w:r>
              <w:rPr>
                <w:rFonts w:eastAsia="Arial" w:cs="Arial" w:ascii="Arial" w:hAnsi="Arial"/>
                <w:b/>
                <w:sz w:val="20"/>
                <w:szCs w:val="20"/>
              </w:rPr>
              <w:t>3.Respecte</w:t>
            </w:r>
          </w:p>
        </w:tc>
        <w:tc>
          <w:tcPr>
            <w:tcW w:w="6517" w:type="dxa"/>
            <w:tcBorders>
              <w:top w:val="single" w:sz="8" w:space="0" w:color="000001"/>
              <w:left w:val="single" w:sz="8" w:space="0" w:color="000001"/>
              <w:bottom w:val="single" w:sz="8" w:space="0" w:color="000001"/>
              <w:right w:val="single" w:sz="8" w:space="0" w:color="000001"/>
            </w:tcBorders>
            <w:shd w:fill="FFFFFF" w:val="clear"/>
            <w:vAlign w:val="center"/>
          </w:tcPr>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L’alumnat és respectuós amb el  professorat, companys/es, instal·lacions i materials.</w:t>
            </w:r>
          </w:p>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Aquí s’inclou la puntualitat i l’assistència no justificada com falta de respecte cap el professorat i els companys i les companyes.</w:t>
            </w:r>
          </w:p>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(Si es produeix alguna falta important o faltes reiterades en aquest apartat, la puntuació total de l´actitud serà 0)</w:t>
            </w:r>
          </w:p>
        </w:tc>
      </w:tr>
      <w:tr>
        <w:trPr/>
        <w:tc>
          <w:tcPr>
            <w:tcW w:w="2879"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rPr>
                <w:rFonts w:ascii="Arial" w:hAnsi="Arial" w:eastAsia="Arial" w:cs="Arial"/>
                <w:b/>
                <w:b/>
                <w:sz w:val="20"/>
                <w:szCs w:val="20"/>
              </w:rPr>
            </w:pPr>
            <w:r>
              <w:rPr>
                <w:rFonts w:eastAsia="Arial" w:cs="Arial" w:ascii="Arial" w:hAnsi="Arial"/>
                <w:b/>
                <w:sz w:val="20"/>
                <w:szCs w:val="20"/>
              </w:rPr>
              <w:t>4.Maduresa, autocrítica, autocontrol</w:t>
            </w:r>
          </w:p>
        </w:tc>
        <w:tc>
          <w:tcPr>
            <w:tcW w:w="6517" w:type="dxa"/>
            <w:tcBorders>
              <w:top w:val="single" w:sz="8" w:space="0" w:color="000001"/>
              <w:left w:val="single" w:sz="8" w:space="0" w:color="000001"/>
              <w:bottom w:val="single" w:sz="8" w:space="0" w:color="000001"/>
              <w:right w:val="single" w:sz="8" w:space="0" w:color="000001"/>
            </w:tcBorders>
            <w:shd w:fill="FFFFFF" w:val="clear"/>
            <w:vAlign w:val="center"/>
          </w:tcPr>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L’alumnat és receptiu a les orientacions i consells del professorat, demostra maduresa i autocontrol en les diferents situacions difícils que es donen a la classe.</w:t>
            </w:r>
          </w:p>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Demostra capacitat d’autocrítica acceptant les seves errades i cercant alternatives de millora, tant pròpies com pel grup o la classe.</w:t>
            </w:r>
          </w:p>
        </w:tc>
      </w:tr>
      <w:tr>
        <w:trPr/>
        <w:tc>
          <w:tcPr>
            <w:tcW w:w="2879" w:type="dxa"/>
            <w:tcBorders>
              <w:top w:val="single" w:sz="8" w:space="0" w:color="000001"/>
              <w:left w:val="single" w:sz="8" w:space="0" w:color="000001"/>
              <w:bottom w:val="single" w:sz="8" w:space="0" w:color="000001"/>
              <w:right w:val="single" w:sz="8" w:space="0" w:color="000001"/>
            </w:tcBorders>
            <w:shd w:fill="FFB515" w:val="clear"/>
            <w:vAlign w:val="center"/>
          </w:tcPr>
          <w:p>
            <w:pPr>
              <w:pStyle w:val="Normal"/>
              <w:widowControl w:val="false"/>
              <w:spacing w:lineRule="auto" w:line="360"/>
              <w:rPr>
                <w:rFonts w:ascii="Arial" w:hAnsi="Arial" w:eastAsia="Arial" w:cs="Arial"/>
                <w:b/>
                <w:b/>
                <w:sz w:val="20"/>
                <w:szCs w:val="20"/>
              </w:rPr>
            </w:pPr>
            <w:r>
              <w:rPr>
                <w:rFonts w:eastAsia="Arial" w:cs="Arial" w:ascii="Arial" w:hAnsi="Arial"/>
                <w:b/>
                <w:sz w:val="20"/>
                <w:szCs w:val="20"/>
              </w:rPr>
              <w:t>5.Iniciativa i autonomia</w:t>
            </w:r>
          </w:p>
        </w:tc>
        <w:tc>
          <w:tcPr>
            <w:tcW w:w="6517" w:type="dxa"/>
            <w:tcBorders>
              <w:top w:val="single" w:sz="8" w:space="0" w:color="000001"/>
              <w:left w:val="single" w:sz="8" w:space="0" w:color="000001"/>
              <w:bottom w:val="single" w:sz="8" w:space="0" w:color="000001"/>
              <w:right w:val="single" w:sz="8" w:space="0" w:color="000001"/>
            </w:tcBorders>
            <w:shd w:fill="FFFFFF" w:val="clear"/>
            <w:vAlign w:val="center"/>
          </w:tcPr>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Té iniciatives per al propi desenvolupament i per dinamitzar els grups de feina.</w:t>
            </w:r>
          </w:p>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Demostra tenir una actitud resolutiva, a les classes i als treballs en grup.</w:t>
            </w:r>
          </w:p>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Quan falta a classe es responsabilitza de posar-se al dia de la matèria, treballs, terminis.....</w:t>
            </w:r>
          </w:p>
        </w:tc>
      </w:tr>
    </w:tbl>
    <w:p>
      <w:pPr>
        <w:pStyle w:val="Normal"/>
        <w:keepNext w:val="true"/>
        <w:keepLines w:val="false"/>
        <w:widowControl/>
        <w:spacing w:lineRule="auto" w:line="360" w:before="240" w:after="0"/>
        <w:ind w:left="0" w:right="0" w:hanging="0"/>
        <w:jc w:val="both"/>
        <w:rPr>
          <w:rFonts w:ascii="Arial" w:hAnsi="Arial" w:eastAsia="Arial" w:cs="Arial"/>
        </w:rPr>
      </w:pPr>
      <w:r>
        <w:rPr>
          <w:rFonts w:eastAsia="Arial" w:cs="Arial" w:ascii="Arial" w:hAnsi="Arial"/>
        </w:rPr>
      </w:r>
    </w:p>
    <w:p>
      <w:pPr>
        <w:pStyle w:val="Normal"/>
        <w:keepNext w:val="true"/>
        <w:widowControl w:val="false"/>
        <w:numPr>
          <w:ilvl w:val="0"/>
          <w:numId w:val="4"/>
        </w:numPr>
        <w:spacing w:lineRule="auto" w:line="360" w:before="240" w:after="0"/>
        <w:ind w:left="720" w:right="0" w:hanging="360"/>
        <w:jc w:val="both"/>
        <w:rPr/>
      </w:pPr>
      <w:r>
        <w:rPr>
          <w:rFonts w:eastAsia="Arial" w:cs="Arial" w:ascii="Arial" w:hAnsi="Arial"/>
          <w:b/>
          <w:sz w:val="22"/>
          <w:szCs w:val="22"/>
        </w:rPr>
        <w:t>Nota final del mòdul:  convocatòria ordinària.</w:t>
      </w:r>
    </w:p>
    <w:p>
      <w:pPr>
        <w:pStyle w:val="Normal"/>
        <w:widowControl w:val="false"/>
        <w:spacing w:lineRule="auto" w:line="240" w:before="0" w:after="176"/>
        <w:jc w:val="both"/>
        <w:rPr/>
      </w:pPr>
      <w:r>
        <w:rPr>
          <w:rFonts w:eastAsia="Arial" w:cs="Arial" w:ascii="Arial" w:hAnsi="Arial"/>
          <w:color w:val="00000A"/>
          <w:sz w:val="22"/>
          <w:szCs w:val="22"/>
        </w:rPr>
        <w:t xml:space="preserve">La qualificació </w:t>
      </w:r>
      <w:r>
        <w:rPr>
          <w:rFonts w:eastAsia="Arial" w:cs="Arial" w:ascii="Arial" w:hAnsi="Arial"/>
          <w:b/>
          <w:color w:val="00000A"/>
          <w:sz w:val="22"/>
          <w:szCs w:val="22"/>
        </w:rPr>
        <w:t>final</w:t>
      </w:r>
      <w:r>
        <w:rPr>
          <w:rFonts w:eastAsia="Arial" w:cs="Arial" w:ascii="Arial" w:hAnsi="Arial"/>
          <w:color w:val="00000A"/>
          <w:sz w:val="22"/>
          <w:szCs w:val="22"/>
        </w:rPr>
        <w:t xml:space="preserve"> del mòdul professional serà el resultat de la qualificació de cada un dels Resultats d’Aprenentatge (RA).</w:t>
      </w:r>
    </w:p>
    <w:p>
      <w:pPr>
        <w:pStyle w:val="Normal"/>
        <w:widowControl w:val="false"/>
        <w:rPr>
          <w:rFonts w:ascii="Arial" w:hAnsi="Arial" w:eastAsia="Arial" w:cs="Arial"/>
          <w:color w:val="FF0000"/>
          <w:sz w:val="22"/>
          <w:szCs w:val="22"/>
        </w:rPr>
      </w:pPr>
      <w:r>
        <w:rPr>
          <w:rFonts w:eastAsia="Arial" w:cs="Arial" w:ascii="Arial" w:hAnsi="Arial"/>
          <w:color w:val="FF0000"/>
          <w:sz w:val="22"/>
          <w:szCs w:val="22"/>
        </w:rPr>
      </w:r>
    </w:p>
    <w:p>
      <w:pPr>
        <w:pStyle w:val="Normal"/>
        <w:widowControl w:val="false"/>
        <w:ind w:left="1440" w:right="0" w:firstLine="720"/>
        <w:rPr/>
      </w:pPr>
      <w:r>
        <w:rPr>
          <w:rFonts w:eastAsia="Arial" w:cs="Arial" w:ascii="Arial" w:hAnsi="Arial"/>
          <w:b/>
          <w:color w:val="00000A"/>
          <w:sz w:val="22"/>
          <w:szCs w:val="22"/>
          <w:highlight w:val="white"/>
        </w:rPr>
        <w:t>Q</w:t>
      </w:r>
      <w:r>
        <w:rPr>
          <w:rFonts w:eastAsia="Arial" w:cs="Arial" w:ascii="Arial" w:hAnsi="Arial"/>
          <w:b/>
          <w:color w:val="00000A"/>
          <w:sz w:val="22"/>
          <w:szCs w:val="22"/>
          <w:highlight w:val="white"/>
          <w:vertAlign w:val="subscript"/>
        </w:rPr>
        <w:t>MP</w:t>
      </w:r>
      <w:r>
        <w:rPr>
          <w:rFonts w:eastAsia="Arial" w:cs="Arial" w:ascii="Arial" w:hAnsi="Arial"/>
          <w:b/>
          <w:color w:val="00000A"/>
          <w:sz w:val="22"/>
          <w:szCs w:val="22"/>
          <w:highlight w:val="white"/>
        </w:rPr>
        <w:t xml:space="preserve"> </w:t>
      </w:r>
      <w:r>
        <w:rPr>
          <w:rFonts w:eastAsia="Arial" w:cs="Arial" w:ascii="Arial" w:hAnsi="Arial"/>
          <w:b/>
          <w:color w:val="00000A"/>
          <w:sz w:val="22"/>
          <w:szCs w:val="22"/>
        </w:rPr>
        <w:t xml:space="preserve"> = 20%(RA 1) + 16%(RA 2) + 16%(RA 3) + 16%(RA 4) + 16%(RA 5) +16 (RA6).</w:t>
      </w:r>
    </w:p>
    <w:p>
      <w:pPr>
        <w:pStyle w:val="Normal"/>
        <w:widowControl w:val="false"/>
        <w:ind w:left="1440" w:right="0" w:firstLine="720"/>
        <w:rPr>
          <w:rFonts w:ascii="Arial" w:hAnsi="Arial" w:eastAsia="Arial" w:cs="Arial"/>
          <w:b/>
          <w:b/>
          <w:color w:val="00000A"/>
          <w:sz w:val="22"/>
          <w:szCs w:val="22"/>
        </w:rPr>
      </w:pPr>
      <w:r>
        <w:rPr>
          <w:rFonts w:eastAsia="Arial" w:cs="Arial" w:ascii="Arial" w:hAnsi="Arial"/>
          <w:b/>
          <w:color w:val="00000A"/>
          <w:sz w:val="22"/>
          <w:szCs w:val="22"/>
        </w:rPr>
      </w:r>
    </w:p>
    <w:p>
      <w:pPr>
        <w:pStyle w:val="Normal"/>
        <w:widowControl w:val="false"/>
        <w:rPr/>
      </w:pPr>
      <w:r>
        <w:rPr>
          <w:rFonts w:eastAsia="Arial" w:cs="Arial" w:ascii="Arial" w:hAnsi="Arial"/>
          <w:color w:val="00000A"/>
          <w:sz w:val="22"/>
          <w:szCs w:val="22"/>
        </w:rPr>
        <w:t xml:space="preserve">El detall dels criteris de </w:t>
      </w:r>
      <w:r>
        <w:rPr>
          <w:rFonts w:eastAsia="Arial" w:cs="Arial" w:ascii="Arial" w:hAnsi="Arial"/>
          <w:b/>
          <w:color w:val="00000A"/>
          <w:sz w:val="22"/>
          <w:szCs w:val="22"/>
        </w:rPr>
        <w:t>qualificació general</w:t>
      </w:r>
      <w:r>
        <w:rPr>
          <w:rFonts w:eastAsia="Arial" w:cs="Arial" w:ascii="Arial" w:hAnsi="Arial"/>
          <w:color w:val="00000A"/>
          <w:sz w:val="22"/>
          <w:szCs w:val="22"/>
        </w:rPr>
        <w:t xml:space="preserve"> es pot trobar a l’apartat inicial d’aquest document. Els detalls de </w:t>
      </w:r>
      <w:r>
        <w:rPr>
          <w:rFonts w:eastAsia="Arial" w:cs="Arial" w:ascii="Arial" w:hAnsi="Arial"/>
          <w:b/>
          <w:color w:val="00000A"/>
          <w:sz w:val="22"/>
          <w:szCs w:val="22"/>
        </w:rPr>
        <w:t>qualificació específics</w:t>
      </w:r>
      <w:r>
        <w:rPr>
          <w:rFonts w:eastAsia="Arial" w:cs="Arial" w:ascii="Arial" w:hAnsi="Arial"/>
          <w:color w:val="00000A"/>
          <w:sz w:val="22"/>
          <w:szCs w:val="22"/>
        </w:rPr>
        <w:t xml:space="preserve"> per a cada mòdul es trobaran a la programació d’aula, els quals també seran explicats pel docent a l’inici de curs.</w:t>
      </w:r>
    </w:p>
    <w:p>
      <w:pPr>
        <w:pStyle w:val="Normal"/>
        <w:widowControl w:val="false"/>
        <w:spacing w:lineRule="auto" w:line="360" w:before="0" w:after="176"/>
        <w:jc w:val="both"/>
        <w:rPr>
          <w:rFonts w:ascii="Arial" w:hAnsi="Arial" w:eastAsia="Arial" w:cs="Arial"/>
          <w:sz w:val="22"/>
          <w:szCs w:val="22"/>
        </w:rPr>
      </w:pPr>
      <w:r>
        <w:rPr>
          <w:rFonts w:eastAsia="Arial" w:cs="Arial" w:ascii="Arial" w:hAnsi="Arial"/>
          <w:sz w:val="22"/>
          <w:szCs w:val="22"/>
        </w:rPr>
      </w:r>
    </w:p>
    <w:p>
      <w:pPr>
        <w:pStyle w:val="Normal"/>
        <w:widowControl w:val="false"/>
        <w:spacing w:lineRule="auto" w:line="360" w:before="0" w:after="176"/>
        <w:jc w:val="both"/>
        <w:rPr/>
      </w:pPr>
      <w:r>
        <w:rPr>
          <w:rFonts w:eastAsia="Arial" w:cs="Arial" w:ascii="Arial" w:hAnsi="Arial"/>
          <w:sz w:val="22"/>
          <w:szCs w:val="22"/>
        </w:rPr>
        <w:tab/>
      </w:r>
      <w:r>
        <w:rPr>
          <w:rFonts w:eastAsia="Arial" w:cs="Arial" w:ascii="Arial" w:hAnsi="Arial"/>
          <w:b/>
          <w:sz w:val="22"/>
          <w:szCs w:val="22"/>
        </w:rPr>
        <w:t>Criteris de recuperació:</w:t>
      </w:r>
    </w:p>
    <w:tbl>
      <w:tblPr>
        <w:tblStyle w:val="Table8"/>
        <w:tblW w:w="9600" w:type="dxa"/>
        <w:jc w:val="left"/>
        <w:tblInd w:w="-11" w:type="dxa"/>
        <w:tblLayout w:type="fixed"/>
        <w:tblCellMar>
          <w:top w:w="0" w:type="dxa"/>
          <w:left w:w="97" w:type="dxa"/>
          <w:bottom w:w="0" w:type="dxa"/>
          <w:right w:w="108" w:type="dxa"/>
        </w:tblCellMar>
        <w:tblLook w:val="0000"/>
      </w:tblPr>
      <w:tblGrid>
        <w:gridCol w:w="2730"/>
        <w:gridCol w:w="6869"/>
      </w:tblGrid>
      <w:tr>
        <w:trPr/>
        <w:tc>
          <w:tcPr>
            <w:tcW w:w="2730"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5"/>
              </w:numPr>
              <w:spacing w:lineRule="auto" w:line="360"/>
              <w:ind w:left="720" w:right="0" w:hanging="360"/>
              <w:jc w:val="both"/>
              <w:rPr/>
            </w:pPr>
            <w:r>
              <w:rPr>
                <w:rFonts w:eastAsia="Arial" w:cs="Arial" w:ascii="Arial" w:hAnsi="Arial"/>
                <w:b/>
                <w:sz w:val="22"/>
                <w:szCs w:val="22"/>
              </w:rPr>
              <w:t>Proves objectives</w:t>
            </w:r>
          </w:p>
        </w:tc>
        <w:tc>
          <w:tcPr>
            <w:tcW w:w="6869" w:type="dxa"/>
            <w:tcBorders>
              <w:top w:val="single" w:sz="8" w:space="0" w:color="000001"/>
              <w:left w:val="single" w:sz="8" w:space="0" w:color="000001"/>
              <w:bottom w:val="single" w:sz="8" w:space="0" w:color="000001"/>
              <w:right w:val="single" w:sz="8" w:space="0" w:color="000001"/>
            </w:tcBorders>
            <w:shd w:fill="auto" w:val="clear"/>
          </w:tcPr>
          <w:p>
            <w:pPr>
              <w:pStyle w:val="Normal"/>
              <w:keepNext w:val="true"/>
              <w:widowControl w:val="false"/>
              <w:spacing w:lineRule="auto" w:line="360" w:before="240" w:after="0"/>
              <w:jc w:val="both"/>
              <w:rPr>
                <w:rFonts w:ascii="Arial" w:hAnsi="Arial" w:eastAsia="Arial" w:cs="Arial"/>
                <w:sz w:val="20"/>
                <w:szCs w:val="20"/>
              </w:rPr>
            </w:pPr>
            <w:r>
              <w:rPr>
                <w:rFonts w:eastAsia="Arial" w:cs="Arial" w:ascii="Arial" w:hAnsi="Arial"/>
                <w:sz w:val="20"/>
                <w:szCs w:val="20"/>
              </w:rPr>
              <w:t xml:space="preserve">Es podran recuperar els exàmens que hagin donat lloc a un trimestre no superat, aquells en que l’alumnat no s’ha presentat amb causa degudament justificada i sense justificar. Pel que fa als no aprovats i als no justificats, s’hauran de recuperar al final de curs segons les dates establertes pel centre educatiu i l’equip docent. Els exàmens que no s’hagin pogut realitzar per una causa degudament justificada es recuperaran a final de trimestre en els dies acordats per l’equip educatiu del curs corresponent, on obtindrà la nota total (0-10). Per a la convocatòria extraordinària no es guarden notes parcials de trimestres, caldrà recuperar tots els continguts del mòdul. </w:t>
            </w:r>
          </w:p>
        </w:tc>
      </w:tr>
      <w:tr>
        <w:trPr/>
        <w:tc>
          <w:tcPr>
            <w:tcW w:w="2730"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5"/>
              </w:numPr>
              <w:spacing w:lineRule="auto" w:line="360"/>
              <w:ind w:left="720" w:right="0" w:hanging="360"/>
              <w:jc w:val="both"/>
              <w:rPr/>
            </w:pPr>
            <w:r>
              <w:rPr>
                <w:rFonts w:eastAsia="Arial" w:cs="Arial" w:ascii="Arial" w:hAnsi="Arial"/>
                <w:b/>
                <w:sz w:val="22"/>
                <w:szCs w:val="22"/>
              </w:rPr>
              <w:t>Produccions</w:t>
            </w:r>
          </w:p>
        </w:tc>
        <w:tc>
          <w:tcPr>
            <w:tcW w:w="6869" w:type="dxa"/>
            <w:tcBorders>
              <w:top w:val="single" w:sz="8" w:space="0" w:color="000001"/>
              <w:left w:val="single" w:sz="8" w:space="0" w:color="000001"/>
              <w:bottom w:val="single" w:sz="8" w:space="0" w:color="000001"/>
              <w:right w:val="single" w:sz="8" w:space="0" w:color="000001"/>
            </w:tcBorders>
            <w:shd w:fill="auto" w:val="clear"/>
          </w:tcPr>
          <w:p>
            <w:pPr>
              <w:pStyle w:val="Normal"/>
              <w:keepNext w:val="true"/>
              <w:widowControl w:val="false"/>
              <w:spacing w:lineRule="auto" w:line="360"/>
              <w:jc w:val="both"/>
              <w:rPr>
                <w:rFonts w:ascii="Arial" w:hAnsi="Arial" w:eastAsia="Arial" w:cs="Arial"/>
                <w:sz w:val="20"/>
                <w:szCs w:val="20"/>
              </w:rPr>
            </w:pPr>
            <w:r>
              <w:rPr>
                <w:rFonts w:eastAsia="Arial" w:cs="Arial" w:ascii="Arial" w:hAnsi="Arial"/>
                <w:sz w:val="20"/>
                <w:szCs w:val="20"/>
              </w:rPr>
              <w:t>S’hauran  de lliurar els treballs i/o activitats no entregats o aquells que han obtingut tan mala qualificació que no han permès superar el mòdul. Els treballs no entregats amb justificació, tindran fins a una setmana abans de la sessió d’avaluació sense límit de nota. Com a màxim, sense justificació, els entregats fora termini tindran una setmana per fer entrega amb un màxim d’un 70%, en cas de fer entrega passats els set dies l’alumnat podrà optar a un 50% com a màxim, fins a una setmana abans de la sessió d’avaluació. Si en convocatòria ordinària el mòdul encara roman suspès degut als treballs, s’haurà de recuperar segons el que s’acordi amb el professor en convocatòria extraordinària. Es penalitzarà amb un màxim d'1 punt els treballs si hi ha almenys 10 faltes d’ortografia. És a dir, per cada falta d’ortografia es descomptarà 0,1 punts.</w:t>
            </w:r>
          </w:p>
        </w:tc>
      </w:tr>
      <w:tr>
        <w:trPr/>
        <w:tc>
          <w:tcPr>
            <w:tcW w:w="2730"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5"/>
              </w:numPr>
              <w:spacing w:lineRule="auto" w:line="360"/>
              <w:ind w:left="720" w:right="0" w:hanging="360"/>
              <w:jc w:val="both"/>
              <w:rPr/>
            </w:pPr>
            <w:r>
              <w:rPr>
                <w:rFonts w:eastAsia="Arial" w:cs="Arial" w:ascii="Arial" w:hAnsi="Arial"/>
                <w:b/>
                <w:sz w:val="22"/>
                <w:szCs w:val="22"/>
              </w:rPr>
              <w:t>Quadern d’aprenentatge</w:t>
            </w:r>
          </w:p>
        </w:tc>
        <w:tc>
          <w:tcPr>
            <w:tcW w:w="6869" w:type="dxa"/>
            <w:tcBorders>
              <w:top w:val="single" w:sz="8" w:space="0" w:color="000001"/>
              <w:left w:val="single" w:sz="8" w:space="0" w:color="000001"/>
              <w:bottom w:val="single" w:sz="8" w:space="0" w:color="000001"/>
              <w:right w:val="single" w:sz="8" w:space="0" w:color="000001"/>
            </w:tcBorders>
            <w:shd w:fill="auto" w:val="clear"/>
          </w:tcPr>
          <w:p>
            <w:pPr>
              <w:pStyle w:val="Normal"/>
              <w:keepNext w:val="true"/>
              <w:widowControl w:val="false"/>
              <w:spacing w:lineRule="auto" w:line="360"/>
              <w:jc w:val="both"/>
              <w:rPr>
                <w:rFonts w:ascii="Arial" w:hAnsi="Arial" w:eastAsia="Arial" w:cs="Arial"/>
                <w:sz w:val="20"/>
                <w:szCs w:val="20"/>
              </w:rPr>
            </w:pPr>
            <w:r>
              <w:rPr>
                <w:rFonts w:eastAsia="Arial" w:cs="Arial" w:ascii="Arial" w:hAnsi="Arial"/>
                <w:sz w:val="20"/>
                <w:szCs w:val="20"/>
              </w:rPr>
              <w:t>S’hauran  de lliurar les tasques no entregades o aquelles que han obtingut baixa qualificació que no han permès superar el mòdul. Els treballs no entregats amb justificació, tindran fins a una setmana abans de la sessió d’avaluació sense límit de nota. Com a màxim, sense justificació, els entregats fora termini tindran una setmana per fer entrega amb un màxim d’un 70%, en cas de fer entrega passats els set dies l’alumnat podrà optar a un 50% com a màxim, fins a una setmana abans de la sessió d’avaluació. Si en convocatòria ordinària el mòdul encara roman suspès degut als treballs, s’haurà de recuperar segons el que s’acordi amb el professor en convocatòria extraordinària. Es penalitzarà amb un màxim d'1 punt els treballs si hi ha almenys 10 faltes d’ortografia. És a dir, per cada falta d’ortografia es descomptarà 0,1 punts.</w:t>
            </w:r>
          </w:p>
        </w:tc>
      </w:tr>
    </w:tbl>
    <w:p>
      <w:pPr>
        <w:pStyle w:val="Normal"/>
        <w:widowControl w:val="false"/>
        <w:spacing w:lineRule="auto" w:line="360" w:before="0" w:after="176"/>
        <w:jc w:val="both"/>
        <w:rPr>
          <w:rFonts w:ascii="Arial" w:hAnsi="Arial" w:eastAsia="Arial" w:cs="Arial"/>
          <w:sz w:val="22"/>
          <w:szCs w:val="22"/>
        </w:rPr>
      </w:pPr>
      <w:r>
        <w:rPr>
          <w:rFonts w:eastAsia="Arial" w:cs="Arial" w:ascii="Arial" w:hAnsi="Arial"/>
          <w:sz w:val="22"/>
          <w:szCs w:val="22"/>
        </w:rPr>
      </w:r>
    </w:p>
    <w:p>
      <w:pPr>
        <w:pStyle w:val="Normal"/>
        <w:keepNext w:val="true"/>
        <w:widowControl w:val="false"/>
        <w:numPr>
          <w:ilvl w:val="0"/>
          <w:numId w:val="4"/>
        </w:numPr>
        <w:spacing w:lineRule="auto" w:line="360" w:before="240" w:after="0"/>
        <w:ind w:left="720" w:right="0" w:hanging="360"/>
        <w:jc w:val="both"/>
        <w:rPr/>
      </w:pPr>
      <w:r>
        <w:rPr>
          <w:rFonts w:eastAsia="Arial" w:cs="Arial" w:ascii="Arial" w:hAnsi="Arial"/>
          <w:b/>
          <w:sz w:val="22"/>
          <w:szCs w:val="22"/>
        </w:rPr>
        <w:t>Nota final del mòdul:  convocatòria extraordinària.</w:t>
      </w:r>
    </w:p>
    <w:p>
      <w:pPr>
        <w:pStyle w:val="Normal"/>
        <w:keepNext w:val="true"/>
        <w:widowControl w:val="false"/>
        <w:spacing w:lineRule="auto" w:line="360" w:before="240" w:after="0"/>
        <w:ind w:left="0" w:right="0" w:firstLine="720"/>
        <w:jc w:val="both"/>
        <w:rPr>
          <w:rFonts w:ascii="Arial" w:hAnsi="Arial" w:eastAsia="Arial" w:cs="Arial"/>
          <w:sz w:val="22"/>
          <w:szCs w:val="22"/>
        </w:rPr>
      </w:pPr>
      <w:r>
        <w:rPr>
          <w:rFonts w:eastAsia="Arial" w:cs="Arial" w:ascii="Arial" w:hAnsi="Arial"/>
          <w:sz w:val="22"/>
          <w:szCs w:val="22"/>
        </w:rPr>
        <w:t>La nota final de mòdul en aquesta convocatòria serà la corresponent a aplicar els percentatges descrits anteriorment i substituint la nota de l’avaluació ordinària per la de l’element de qualificació de l’avaluació extraordinaria que s’ha desenvolupat en aquesta convocatòria.</w:t>
      </w:r>
    </w:p>
    <w:p>
      <w:pPr>
        <w:pStyle w:val="Normal"/>
        <w:widowControl w:val="false"/>
        <w:spacing w:lineRule="auto" w:line="360" w:before="240" w:after="0"/>
        <w:ind w:left="0" w:right="0" w:firstLine="720"/>
        <w:jc w:val="both"/>
        <w:rPr>
          <w:rFonts w:ascii="Arial" w:hAnsi="Arial" w:eastAsia="Arial" w:cs="Arial"/>
          <w:sz w:val="22"/>
          <w:szCs w:val="22"/>
        </w:rPr>
      </w:pPr>
      <w:r>
        <w:rPr>
          <w:rFonts w:eastAsia="Arial" w:cs="Arial" w:ascii="Arial" w:hAnsi="Arial"/>
          <w:sz w:val="22"/>
          <w:szCs w:val="22"/>
        </w:rPr>
      </w:r>
    </w:p>
    <w:p>
      <w:pPr>
        <w:pStyle w:val="Normal"/>
        <w:keepNext w:val="true"/>
        <w:keepLines w:val="false"/>
        <w:widowControl/>
        <w:numPr>
          <w:ilvl w:val="0"/>
          <w:numId w:val="9"/>
        </w:numPr>
        <w:spacing w:lineRule="auto" w:line="360" w:before="0" w:after="0"/>
        <w:ind w:left="720" w:right="0" w:hanging="360"/>
        <w:jc w:val="both"/>
        <w:rPr>
          <w:b/>
          <w:b/>
        </w:rPr>
      </w:pPr>
      <w:r>
        <w:rPr>
          <w:rFonts w:eastAsia="Arial" w:cs="Arial" w:ascii="Arial" w:hAnsi="Arial"/>
          <w:b/>
          <w:sz w:val="22"/>
          <w:szCs w:val="22"/>
        </w:rPr>
        <w:t>Convalidacions i excepcions.</w:t>
      </w:r>
    </w:p>
    <w:p>
      <w:pPr>
        <w:pStyle w:val="Normal"/>
        <w:keepNext w:val="true"/>
        <w:keepLines w:val="false"/>
        <w:widowControl/>
        <w:spacing w:lineRule="auto" w:line="360" w:before="0" w:after="0"/>
        <w:ind w:left="0" w:right="0" w:hanging="0"/>
        <w:jc w:val="both"/>
        <w:rPr/>
      </w:pPr>
      <w:r>
        <w:rPr>
          <w:rFonts w:eastAsia="Arial" w:cs="Arial" w:ascii="Arial" w:hAnsi="Arial"/>
          <w:sz w:val="22"/>
          <w:szCs w:val="22"/>
        </w:rPr>
        <w:t>S</w:t>
      </w:r>
      <w:r>
        <w:rPr>
          <w:rFonts w:eastAsia="Arial" w:cs="Arial" w:ascii="Arial" w:hAnsi="Arial"/>
          <w:i w:val="false"/>
          <w:caps w:val="false"/>
          <w:smallCaps w:val="false"/>
          <w:strike w:val="false"/>
          <w:dstrike w:val="false"/>
          <w:color w:val="000000"/>
          <w:position w:val="0"/>
          <w:sz w:val="22"/>
          <w:sz w:val="22"/>
          <w:szCs w:val="22"/>
          <w:u w:val="none"/>
          <w:vertAlign w:val="baseline"/>
        </w:rPr>
        <w:t>'han de sol·licitar</w:t>
      </w: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 abans del 24 d'octubre</w:t>
      </w:r>
      <w:r>
        <w:rPr>
          <w:rFonts w:eastAsia="Arial" w:cs="Arial" w:ascii="Arial" w:hAnsi="Arial"/>
          <w:i w:val="false"/>
          <w:caps w:val="false"/>
          <w:smallCaps w:val="false"/>
          <w:strike w:val="false"/>
          <w:dstrike w:val="false"/>
          <w:color w:val="000000"/>
          <w:position w:val="0"/>
          <w:sz w:val="22"/>
          <w:sz w:val="22"/>
          <w:szCs w:val="22"/>
          <w:u w:val="none"/>
          <w:vertAlign w:val="baseline"/>
        </w:rPr>
        <w:t>.</w:t>
      </w:r>
    </w:p>
    <w:p>
      <w:pPr>
        <w:pStyle w:val="Normal"/>
        <w:keepNext w:val="true"/>
        <w:keepLines w:val="false"/>
        <w:widowControl/>
        <w:tabs>
          <w:tab w:val="clear" w:pos="720"/>
          <w:tab w:val="left" w:pos="-481" w:leader="none"/>
        </w:tabs>
        <w:spacing w:lineRule="auto" w:line="360" w:before="0" w:after="0"/>
        <w:ind w:left="0" w:right="0" w:hanging="0"/>
        <w:jc w:val="both"/>
        <w:rPr>
          <w:rFonts w:ascii="Arial" w:hAnsi="Arial" w:eastAsia="Arial" w:cs="Arial"/>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i w:val="false"/>
          <w:caps w:val="false"/>
          <w:smallCaps w:val="false"/>
          <w:strike w:val="false"/>
          <w:dstrike w:val="false"/>
          <w:color w:val="000000"/>
          <w:position w:val="0"/>
          <w:sz w:val="24"/>
          <w:sz w:val="24"/>
          <w:szCs w:val="24"/>
          <w:u w:val="none"/>
          <w:vertAlign w:val="baseline"/>
        </w:rPr>
      </w:r>
    </w:p>
    <w:tbl>
      <w:tblPr>
        <w:tblStyle w:val="Table9"/>
        <w:tblW w:w="9638" w:type="dxa"/>
        <w:jc w:val="left"/>
        <w:tblInd w:w="-11" w:type="dxa"/>
        <w:tblLayout w:type="fixed"/>
        <w:tblCellMar>
          <w:top w:w="0" w:type="dxa"/>
          <w:left w:w="97" w:type="dxa"/>
          <w:bottom w:w="0" w:type="dxa"/>
          <w:right w:w="108" w:type="dxa"/>
        </w:tblCellMar>
        <w:tblLook w:val="0000"/>
      </w:tblPr>
      <w:tblGrid>
        <w:gridCol w:w="9638"/>
      </w:tblGrid>
      <w:tr>
        <w:trPr/>
        <w:tc>
          <w:tcPr>
            <w:tcW w:w="9638" w:type="dxa"/>
            <w:tcBorders>
              <w:top w:val="single" w:sz="8" w:space="0" w:color="000001"/>
              <w:left w:val="single" w:sz="8" w:space="0" w:color="000001"/>
              <w:bottom w:val="single" w:sz="8" w:space="0" w:color="000001"/>
              <w:right w:val="single" w:sz="8" w:space="0" w:color="000001"/>
            </w:tcBorders>
            <w:shd w:fill="000080" w:val="clear"/>
          </w:tcPr>
          <w:p>
            <w:pPr>
              <w:pStyle w:val="Normal"/>
              <w:widowControl w:val="false"/>
              <w:spacing w:lineRule="auto" w:line="360" w:before="0" w:after="6"/>
              <w:ind w:left="0" w:right="0" w:hanging="0"/>
              <w:jc w:val="center"/>
              <w:rPr>
                <w:rFonts w:ascii="Arial" w:hAnsi="Arial" w:eastAsia="Arial" w:cs="Arial"/>
                <w:b/>
                <w:b/>
                <w:i w:val="false"/>
                <w:i w:val="false"/>
                <w:strike w:val="false"/>
                <w:dstrike w:val="false"/>
                <w:color w:val="FFFFFF"/>
                <w:u w:val="none"/>
              </w:rPr>
            </w:pPr>
            <w:r>
              <w:rPr>
                <w:rFonts w:eastAsia="Arial" w:cs="Arial" w:ascii="Arial" w:hAnsi="Arial"/>
                <w:b/>
                <w:i w:val="false"/>
                <w:strike w:val="false"/>
                <w:dstrike w:val="false"/>
                <w:color w:val="FFFFFF"/>
                <w:u w:val="none"/>
              </w:rPr>
              <w:t xml:space="preserve">Materials i suports educatius. </w:t>
            </w:r>
          </w:p>
        </w:tc>
      </w:tr>
    </w:tbl>
    <w:p>
      <w:pPr>
        <w:pStyle w:val="Normal"/>
        <w:keepNext w:val="true"/>
        <w:keepLines w:val="false"/>
        <w:widowControl/>
        <w:spacing w:lineRule="auto" w:line="360" w:before="100" w:after="0"/>
        <w:ind w:left="0" w:right="0" w:hanging="0"/>
        <w:jc w:val="both"/>
        <w:rPr>
          <w:rFonts w:ascii="Arial" w:hAnsi="Arial" w:eastAsia="Arial" w:cs="Arial"/>
        </w:rPr>
      </w:pPr>
      <w:r>
        <w:rPr>
          <w:rFonts w:eastAsia="Arial" w:cs="Arial" w:ascii="Arial" w:hAnsi="Arial"/>
        </w:rPr>
      </w:r>
    </w:p>
    <w:tbl>
      <w:tblPr>
        <w:tblStyle w:val="Table10"/>
        <w:tblW w:w="9600" w:type="dxa"/>
        <w:jc w:val="left"/>
        <w:tblInd w:w="-11" w:type="dxa"/>
        <w:tblLayout w:type="fixed"/>
        <w:tblCellMar>
          <w:top w:w="0" w:type="dxa"/>
          <w:left w:w="97" w:type="dxa"/>
          <w:bottom w:w="0" w:type="dxa"/>
          <w:right w:w="108" w:type="dxa"/>
        </w:tblCellMar>
        <w:tblLook w:val="0000"/>
      </w:tblPr>
      <w:tblGrid>
        <w:gridCol w:w="1378"/>
        <w:gridCol w:w="8221"/>
      </w:tblGrid>
      <w:tr>
        <w:trPr/>
        <w:tc>
          <w:tcPr>
            <w:tcW w:w="1378" w:type="dxa"/>
            <w:tcBorders>
              <w:top w:val="single" w:sz="8" w:space="0" w:color="000001"/>
              <w:left w:val="single" w:sz="8" w:space="0" w:color="000001"/>
              <w:bottom w:val="single" w:sz="8" w:space="0" w:color="000001"/>
              <w:right w:val="single" w:sz="8" w:space="0" w:color="000001"/>
            </w:tcBorders>
            <w:shd w:fill="FFB515" w:val="clear"/>
          </w:tcPr>
          <w:p>
            <w:pPr>
              <w:pStyle w:val="Normal"/>
              <w:keepNext w:val="true"/>
              <w:keepLines w:val="false"/>
              <w:widowControl w:val="false"/>
              <w:spacing w:lineRule="auto" w:line="360" w:before="0" w:after="0"/>
              <w:ind w:left="0" w:right="0" w:hanging="0"/>
              <w:jc w:val="left"/>
              <w:rPr>
                <w:rFonts w:ascii="Arial" w:hAnsi="Arial" w:eastAsia="Arial" w:cs="Arial"/>
                <w:b/>
                <w:b/>
                <w:sz w:val="22"/>
                <w:szCs w:val="22"/>
              </w:rPr>
            </w:pPr>
            <w:r>
              <w:rPr>
                <w:rFonts w:eastAsia="Arial" w:cs="Arial" w:ascii="Arial" w:hAnsi="Arial"/>
                <w:b/>
                <w:sz w:val="22"/>
                <w:szCs w:val="22"/>
              </w:rPr>
              <w:t>Llibre</w:t>
            </w:r>
          </w:p>
        </w:tc>
        <w:tc>
          <w:tcPr>
            <w:tcW w:w="822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rPr>
                <w:rFonts w:ascii="Arial" w:hAnsi="Arial" w:eastAsia="Arial" w:cs="Arial"/>
                <w:color w:val="00000A"/>
                <w:sz w:val="22"/>
                <w:szCs w:val="22"/>
              </w:rPr>
            </w:pPr>
            <w:r>
              <w:rPr>
                <w:rFonts w:eastAsia="Arial" w:cs="Arial" w:ascii="Arial" w:hAnsi="Arial"/>
                <w:color w:val="00000A"/>
                <w:sz w:val="22"/>
                <w:szCs w:val="22"/>
              </w:rPr>
              <w:t>CASTILLO, S. &amp; SÁNCHEZ, M. (2021). Habilitats socials. Barcelona: Altamar.</w:t>
            </w:r>
          </w:p>
        </w:tc>
      </w:tr>
      <w:tr>
        <w:trPr/>
        <w:tc>
          <w:tcPr>
            <w:tcW w:w="137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jc w:val="both"/>
              <w:rPr>
                <w:rFonts w:ascii="Arial" w:hAnsi="Arial" w:eastAsia="Arial" w:cs="Arial"/>
                <w:b/>
                <w:b/>
                <w:sz w:val="22"/>
                <w:szCs w:val="22"/>
              </w:rPr>
            </w:pPr>
            <w:r>
              <w:rPr>
                <w:rFonts w:eastAsia="Arial" w:cs="Arial" w:ascii="Arial" w:hAnsi="Arial"/>
                <w:b/>
                <w:sz w:val="22"/>
                <w:szCs w:val="22"/>
              </w:rPr>
              <w:t>Plataforma</w:t>
            </w:r>
          </w:p>
        </w:tc>
        <w:tc>
          <w:tcPr>
            <w:tcW w:w="822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jc w:val="both"/>
              <w:rPr/>
            </w:pPr>
            <w:r>
              <w:rPr>
                <w:rFonts w:eastAsia="Arial" w:cs="Arial" w:ascii="Arial" w:hAnsi="Arial"/>
                <w:b/>
                <w:sz w:val="20"/>
                <w:szCs w:val="20"/>
              </w:rPr>
              <w:t>Moodle.</w:t>
            </w:r>
            <w:r>
              <w:rPr>
                <w:rFonts w:eastAsia="Arial" w:cs="Arial" w:ascii="Arial" w:hAnsi="Arial"/>
                <w:sz w:val="20"/>
                <w:szCs w:val="20"/>
              </w:rPr>
              <w:t xml:space="preserve"> Es treballarà amb aquesta plataforma per a realitzar activitats d’aprenentatge I avaluables</w:t>
            </w:r>
          </w:p>
        </w:tc>
      </w:tr>
      <w:tr>
        <w:trPr/>
        <w:tc>
          <w:tcPr>
            <w:tcW w:w="137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jc w:val="both"/>
              <w:rPr>
                <w:rFonts w:ascii="Arial" w:hAnsi="Arial" w:eastAsia="Arial" w:cs="Arial"/>
                <w:b/>
                <w:b/>
                <w:sz w:val="22"/>
                <w:szCs w:val="22"/>
              </w:rPr>
            </w:pPr>
            <w:r>
              <w:rPr>
                <w:rFonts w:eastAsia="Arial" w:cs="Arial" w:ascii="Arial" w:hAnsi="Arial"/>
                <w:b/>
                <w:sz w:val="22"/>
                <w:szCs w:val="22"/>
              </w:rPr>
              <w:t>Material fungible</w:t>
            </w:r>
          </w:p>
        </w:tc>
        <w:tc>
          <w:tcPr>
            <w:tcW w:w="822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L’alumnat portarà el seu material fungible que cregui més adient per a la seva formació i suport dins l'aula: quaderns, folis, material d’escritura, etc.</w:t>
            </w:r>
          </w:p>
          <w:p>
            <w:pPr>
              <w:pStyle w:val="Normal"/>
              <w:widowControl w:val="false"/>
              <w:spacing w:lineRule="auto" w:line="360"/>
              <w:jc w:val="both"/>
              <w:rPr/>
            </w:pPr>
            <w:r>
              <w:rPr>
                <w:rFonts w:eastAsia="Arial" w:cs="Arial" w:ascii="Arial" w:hAnsi="Arial"/>
                <w:sz w:val="20"/>
                <w:szCs w:val="20"/>
              </w:rPr>
              <w:t xml:space="preserve">Es recomana que l’alumnat faci un ús personal i individual d’aquest material. </w:t>
            </w:r>
          </w:p>
        </w:tc>
      </w:tr>
      <w:tr>
        <w:trPr/>
        <w:tc>
          <w:tcPr>
            <w:tcW w:w="137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spacing w:lineRule="auto" w:line="360"/>
              <w:jc w:val="both"/>
              <w:rPr>
                <w:rFonts w:ascii="Arial" w:hAnsi="Arial" w:eastAsia="Arial" w:cs="Arial"/>
                <w:b/>
                <w:b/>
                <w:sz w:val="22"/>
                <w:szCs w:val="22"/>
              </w:rPr>
            </w:pPr>
            <w:r>
              <w:rPr>
                <w:rFonts w:eastAsia="Arial" w:cs="Arial" w:ascii="Arial" w:hAnsi="Arial"/>
                <w:b/>
                <w:sz w:val="22"/>
                <w:szCs w:val="22"/>
              </w:rPr>
              <w:t xml:space="preserve">Dispositus </w:t>
            </w:r>
          </w:p>
        </w:tc>
        <w:tc>
          <w:tcPr>
            <w:tcW w:w="8221"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spacing w:lineRule="auto" w:line="360"/>
              <w:jc w:val="both"/>
              <w:rPr>
                <w:rFonts w:ascii="Arial" w:hAnsi="Arial" w:eastAsia="Arial" w:cs="Arial"/>
                <w:sz w:val="20"/>
                <w:szCs w:val="20"/>
              </w:rPr>
            </w:pPr>
            <w:r>
              <w:rPr>
                <w:rFonts w:eastAsia="Arial" w:cs="Arial" w:ascii="Arial" w:hAnsi="Arial"/>
                <w:sz w:val="20"/>
                <w:szCs w:val="20"/>
              </w:rPr>
              <w:t>L’alumnat podrà dur i utilitzar dispositius informàtics com ara ordinador o tableta si és per a fer un seguiment i suport del mòdul (per exemple: llibre digital); aquests dispositius s’hauran de dur amb la bateria carregada des de casa, és responsabilitat de l’alumnat.</w:t>
            </w:r>
          </w:p>
        </w:tc>
      </w:tr>
    </w:tbl>
    <w:p>
      <w:pPr>
        <w:pStyle w:val="Normal"/>
        <w:keepNext w:val="true"/>
        <w:keepLines w:val="false"/>
        <w:widowControl/>
        <w:spacing w:lineRule="auto" w:line="360" w:before="100" w:after="0"/>
        <w:ind w:left="0" w:right="0" w:hanging="0"/>
        <w:jc w:val="both"/>
        <w:rPr>
          <w:rFonts w:ascii="Arial" w:hAnsi="Arial" w:eastAsia="Arial" w:cs="Arial"/>
        </w:rPr>
      </w:pPr>
      <w:r>
        <w:rPr>
          <w:rFonts w:eastAsia="Arial" w:cs="Arial" w:ascii="Arial" w:hAnsi="Arial"/>
        </w:rPr>
      </w:r>
    </w:p>
    <w:p>
      <w:pPr>
        <w:pStyle w:val="Normal"/>
        <w:keepNext w:val="true"/>
        <w:keepLines w:val="false"/>
        <w:widowControl/>
        <w:spacing w:lineRule="auto" w:line="360" w:before="100" w:after="0"/>
        <w:ind w:left="0" w:right="0" w:hanging="0"/>
        <w:jc w:val="both"/>
        <w:rPr>
          <w:rFonts w:ascii="Arial" w:hAnsi="Arial" w:eastAsia="Arial" w:cs="Arial"/>
        </w:rPr>
      </w:pPr>
      <w:r>
        <w:rPr>
          <w:rFonts w:eastAsia="Arial" w:cs="Arial" w:ascii="Arial" w:hAnsi="Arial"/>
        </w:rPr>
      </w:r>
    </w:p>
    <w:tbl>
      <w:tblPr>
        <w:tblStyle w:val="Table11"/>
        <w:tblW w:w="9638" w:type="dxa"/>
        <w:jc w:val="left"/>
        <w:tblInd w:w="-11" w:type="dxa"/>
        <w:tblLayout w:type="fixed"/>
        <w:tblCellMar>
          <w:top w:w="0" w:type="dxa"/>
          <w:left w:w="97" w:type="dxa"/>
          <w:bottom w:w="0" w:type="dxa"/>
          <w:right w:w="108" w:type="dxa"/>
        </w:tblCellMar>
        <w:tblLook w:val="0000"/>
      </w:tblPr>
      <w:tblGrid>
        <w:gridCol w:w="9638"/>
      </w:tblGrid>
      <w:tr>
        <w:trPr/>
        <w:tc>
          <w:tcPr>
            <w:tcW w:w="9638" w:type="dxa"/>
            <w:tcBorders>
              <w:top w:val="single" w:sz="8" w:space="0" w:color="000001"/>
              <w:left w:val="single" w:sz="8" w:space="0" w:color="000001"/>
              <w:bottom w:val="single" w:sz="8" w:space="0" w:color="000001"/>
              <w:right w:val="single" w:sz="8" w:space="0" w:color="000001"/>
            </w:tcBorders>
            <w:shd w:fill="000080" w:val="clear"/>
          </w:tcPr>
          <w:p>
            <w:pPr>
              <w:pStyle w:val="Normal"/>
              <w:keepNext w:val="true"/>
              <w:keepLines w:val="false"/>
              <w:widowControl w:val="false"/>
              <w:spacing w:lineRule="auto" w:line="360" w:before="0" w:after="0"/>
              <w:ind w:left="0" w:right="0" w:hanging="0"/>
              <w:jc w:val="center"/>
              <w:rPr>
                <w:rFonts w:ascii="Arial" w:hAnsi="Arial" w:eastAsia="Arial" w:cs="Arial"/>
                <w:b/>
                <w:b/>
                <w:color w:val="FFFFFF"/>
              </w:rPr>
            </w:pPr>
            <w:r>
              <w:rPr>
                <w:rFonts w:eastAsia="Arial" w:cs="Arial" w:ascii="Arial" w:hAnsi="Arial"/>
                <w:b/>
                <w:color w:val="FFFFFF"/>
              </w:rPr>
              <w:t>Normativa i funcionament de Centre</w:t>
            </w:r>
          </w:p>
        </w:tc>
      </w:tr>
    </w:tbl>
    <w:p>
      <w:pPr>
        <w:pStyle w:val="Normal"/>
        <w:keepNext w:val="true"/>
        <w:keepLines w:val="false"/>
        <w:widowControl/>
        <w:spacing w:lineRule="auto" w:line="360" w:before="100" w:after="0"/>
        <w:ind w:left="0" w:right="0" w:hanging="0"/>
        <w:jc w:val="both"/>
        <w:rPr>
          <w:rFonts w:ascii="Arial" w:hAnsi="Arial" w:eastAsia="Arial" w:cs="Arial"/>
        </w:rPr>
      </w:pPr>
      <w:r>
        <w:rPr>
          <w:rFonts w:eastAsia="Arial" w:cs="Arial" w:ascii="Arial" w:hAnsi="Arial"/>
        </w:rPr>
      </w:r>
    </w:p>
    <w:p>
      <w:pPr>
        <w:pStyle w:val="Normal"/>
        <w:keepNext w:val="true"/>
        <w:keepLines w:val="false"/>
        <w:widowControl/>
        <w:spacing w:lineRule="auto" w:line="360" w:before="100" w:after="0"/>
        <w:ind w:left="0" w:right="0" w:hanging="0"/>
        <w:jc w:val="both"/>
        <w:rPr>
          <w:rFonts w:ascii="Arial" w:hAnsi="Arial" w:eastAsia="Arial" w:cs="Arial"/>
          <w:b/>
          <w:b/>
        </w:rPr>
      </w:pPr>
      <w:r>
        <w:rPr>
          <w:rFonts w:eastAsia="Arial" w:cs="Arial" w:ascii="Arial" w:hAnsi="Arial"/>
          <w:b/>
        </w:rPr>
        <w:t>Normativa</w:t>
      </w:r>
    </w:p>
    <w:tbl>
      <w:tblPr>
        <w:tblStyle w:val="Table12"/>
        <w:tblW w:w="9638" w:type="dxa"/>
        <w:jc w:val="left"/>
        <w:tblInd w:w="-11" w:type="dxa"/>
        <w:tblLayout w:type="fixed"/>
        <w:tblCellMar>
          <w:top w:w="0" w:type="dxa"/>
          <w:left w:w="97" w:type="dxa"/>
          <w:bottom w:w="0" w:type="dxa"/>
          <w:right w:w="108" w:type="dxa"/>
        </w:tblCellMar>
        <w:tblLook w:val="0000"/>
      </w:tblPr>
      <w:tblGrid>
        <w:gridCol w:w="9638"/>
      </w:tblGrid>
      <w:tr>
        <w:trPr/>
        <w:tc>
          <w:tcPr>
            <w:tcW w:w="963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0"/>
              </w:numPr>
              <w:tabs>
                <w:tab w:val="clear" w:pos="720"/>
                <w:tab w:val="left" w:pos="0" w:leader="none"/>
              </w:tabs>
              <w:spacing w:lineRule="auto" w:line="360"/>
              <w:ind w:left="1440" w:right="0" w:hanging="360"/>
              <w:jc w:val="both"/>
              <w:rPr/>
            </w:pPr>
            <w:r>
              <w:rPr>
                <w:rFonts w:eastAsia="Arial" w:cs="Arial" w:ascii="Arial" w:hAnsi="Arial"/>
                <w:b/>
                <w:sz w:val="20"/>
                <w:szCs w:val="20"/>
              </w:rPr>
              <w:t>A classe no es poden utilitzar reproductors de música ni mòbils</w:t>
            </w:r>
            <w:r>
              <w:rPr>
                <w:rFonts w:eastAsia="Arial" w:cs="Arial" w:ascii="Arial" w:hAnsi="Arial"/>
                <w:sz w:val="20"/>
                <w:szCs w:val="20"/>
              </w:rPr>
              <w:t xml:space="preserve"> (si no s'aplicaran les mesures establertes al ROF: “Requisició del mòbil o de qualsevol altre aparell electrònic que no sigui utilitzat en aquell moment com a recurs didàctic, durant un període màxim d’una setmana. El Cap d'Estudis serà l’encarregat de custodiar-lo”).</w:t>
            </w:r>
          </w:p>
          <w:p>
            <w:pPr>
              <w:pStyle w:val="Normal"/>
              <w:keepNext w:val="true"/>
              <w:keepLines w:val="false"/>
              <w:widowControl w:val="false"/>
              <w:spacing w:lineRule="auto" w:line="360" w:before="0" w:after="0"/>
              <w:ind w:left="0" w:right="0" w:hanging="0"/>
              <w:jc w:val="both"/>
              <w:rPr>
                <w:rFonts w:ascii="Arial" w:hAnsi="Arial" w:eastAsia="Arial" w:cs="Arial"/>
                <w:sz w:val="20"/>
                <w:szCs w:val="20"/>
              </w:rPr>
            </w:pPr>
            <w:r>
              <w:rPr>
                <w:rFonts w:eastAsia="Arial" w:cs="Arial" w:ascii="Arial" w:hAnsi="Arial"/>
                <w:sz w:val="20"/>
                <w:szCs w:val="20"/>
              </w:rPr>
            </w:r>
          </w:p>
        </w:tc>
      </w:tr>
      <w:tr>
        <w:trPr/>
        <w:tc>
          <w:tcPr>
            <w:tcW w:w="963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0"/>
              </w:numPr>
              <w:tabs>
                <w:tab w:val="clear" w:pos="720"/>
                <w:tab w:val="left" w:pos="0" w:leader="none"/>
              </w:tabs>
              <w:spacing w:lineRule="auto" w:line="360"/>
              <w:ind w:left="1440" w:right="0" w:hanging="360"/>
              <w:jc w:val="both"/>
              <w:rPr/>
            </w:pPr>
            <w:r>
              <w:rPr>
                <w:rFonts w:eastAsia="Arial" w:cs="Arial" w:ascii="Arial" w:hAnsi="Arial"/>
                <w:b/>
                <w:sz w:val="20"/>
                <w:szCs w:val="20"/>
              </w:rPr>
              <w:t>El Centre no es farà càrrec dels objectes personals de valor de l’alumnat ni de les pertinences que hagin estat objecte de pèrdua, deteriorament o sostracció.</w:t>
            </w:r>
            <w:r>
              <w:rPr>
                <w:rFonts w:eastAsia="Arial" w:cs="Arial" w:ascii="Arial" w:hAnsi="Arial"/>
                <w:sz w:val="20"/>
                <w:szCs w:val="20"/>
              </w:rPr>
              <w:t xml:space="preserve"> </w:t>
            </w:r>
          </w:p>
          <w:p>
            <w:pPr>
              <w:pStyle w:val="Normal"/>
              <w:keepNext w:val="true"/>
              <w:keepLines w:val="false"/>
              <w:widowControl w:val="false"/>
              <w:spacing w:lineRule="auto" w:line="360" w:before="0" w:after="0"/>
              <w:ind w:left="0" w:right="0" w:hanging="0"/>
              <w:jc w:val="both"/>
              <w:rPr>
                <w:rFonts w:ascii="Arial" w:hAnsi="Arial" w:eastAsia="Arial" w:cs="Arial"/>
                <w:sz w:val="20"/>
                <w:szCs w:val="20"/>
              </w:rPr>
            </w:pPr>
            <w:r>
              <w:rPr>
                <w:rFonts w:eastAsia="Arial" w:cs="Arial" w:ascii="Arial" w:hAnsi="Arial"/>
                <w:sz w:val="20"/>
                <w:szCs w:val="20"/>
              </w:rPr>
            </w:r>
          </w:p>
        </w:tc>
      </w:tr>
      <w:tr>
        <w:trPr/>
        <w:tc>
          <w:tcPr>
            <w:tcW w:w="963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0"/>
              </w:numPr>
              <w:tabs>
                <w:tab w:val="clear" w:pos="720"/>
                <w:tab w:val="left" w:pos="0" w:leader="none"/>
              </w:tabs>
              <w:spacing w:lineRule="auto" w:line="360" w:before="0" w:after="140"/>
              <w:ind w:left="1440" w:right="0" w:hanging="360"/>
              <w:jc w:val="both"/>
              <w:rPr/>
            </w:pPr>
            <w:r>
              <w:rPr>
                <w:rFonts w:eastAsia="Arial" w:cs="Arial" w:ascii="Arial" w:hAnsi="Arial"/>
                <w:sz w:val="20"/>
                <w:szCs w:val="20"/>
              </w:rPr>
              <w:t xml:space="preserve">Col·laborar en el manteniment i respecte al centre: mantenir les aules netes (i el pati, passadissos...); tenir cura dels materials i mobiliari; fer un ús correcte de les papereres, </w:t>
            </w:r>
            <w:r>
              <w:rPr>
                <w:rFonts w:eastAsia="Arial" w:cs="Arial" w:ascii="Arial" w:hAnsi="Arial"/>
                <w:b/>
                <w:sz w:val="20"/>
                <w:szCs w:val="20"/>
              </w:rPr>
              <w:t>està prohibit fumar dins tot el recinte del centre.</w:t>
            </w:r>
          </w:p>
        </w:tc>
      </w:tr>
      <w:tr>
        <w:trPr/>
        <w:tc>
          <w:tcPr>
            <w:tcW w:w="9638"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0"/>
              </w:numPr>
              <w:tabs>
                <w:tab w:val="clear" w:pos="720"/>
                <w:tab w:val="left" w:pos="0" w:leader="none"/>
              </w:tabs>
              <w:spacing w:lineRule="auto" w:line="360" w:before="0" w:after="140"/>
              <w:ind w:left="1440" w:right="0" w:hanging="360"/>
              <w:jc w:val="both"/>
              <w:rPr>
                <w:b/>
                <w:b/>
              </w:rPr>
            </w:pPr>
            <w:r>
              <w:rPr>
                <w:rFonts w:eastAsia="Arial" w:cs="Arial" w:ascii="Arial" w:hAnsi="Arial"/>
                <w:b/>
                <w:sz w:val="20"/>
                <w:szCs w:val="20"/>
              </w:rPr>
              <w:t>A darrera hora l'aula ha de quedar amb la distribució que hi ha a l'inici, ordenada I neta.  No hi ha servei de neteja després de les nostres hores I abans de començar el dematí.</w:t>
            </w:r>
          </w:p>
        </w:tc>
      </w:tr>
    </w:tbl>
    <w:p>
      <w:pPr>
        <w:pStyle w:val="Ttulo1"/>
        <w:spacing w:lineRule="auto" w:line="360"/>
        <w:rPr>
          <w:rFonts w:ascii="Arial" w:hAnsi="Arial" w:eastAsia="Arial" w:cs="Arial"/>
          <w:color w:val="FF0000"/>
          <w:sz w:val="24"/>
          <w:szCs w:val="24"/>
        </w:rPr>
      </w:pPr>
      <w:r>
        <w:rPr>
          <w:rFonts w:eastAsia="Arial" w:cs="Arial" w:ascii="Arial" w:hAnsi="Arial"/>
          <w:color w:val="FF0000"/>
          <w:sz w:val="24"/>
          <w:szCs w:val="24"/>
        </w:rPr>
      </w:r>
    </w:p>
    <w:p>
      <w:pPr>
        <w:pStyle w:val="Normal"/>
        <w:spacing w:lineRule="auto" w:line="360"/>
        <w:rPr>
          <w:rFonts w:ascii="Arial" w:hAnsi="Arial" w:eastAsia="Arial" w:cs="Arial"/>
          <w:b/>
          <w:b/>
        </w:rPr>
      </w:pPr>
      <w:r>
        <w:rPr>
          <w:rFonts w:eastAsia="Arial" w:cs="Arial" w:ascii="Arial" w:hAnsi="Arial"/>
          <w:b/>
        </w:rPr>
        <w:t>Funcionament</w:t>
      </w:r>
    </w:p>
    <w:p>
      <w:pPr>
        <w:pStyle w:val="Normal"/>
        <w:spacing w:lineRule="auto" w:line="360"/>
        <w:rPr>
          <w:rFonts w:ascii="Arial" w:hAnsi="Arial" w:eastAsia="Arial" w:cs="Arial"/>
          <w:sz w:val="22"/>
          <w:szCs w:val="22"/>
        </w:rPr>
      </w:pPr>
      <w:r>
        <w:rPr>
          <w:rFonts w:eastAsia="Arial" w:cs="Arial" w:ascii="Arial" w:hAnsi="Arial"/>
          <w:sz w:val="22"/>
          <w:szCs w:val="22"/>
        </w:rPr>
      </w:r>
    </w:p>
    <w:tbl>
      <w:tblPr>
        <w:tblStyle w:val="Table13"/>
        <w:tblW w:w="9638" w:type="dxa"/>
        <w:jc w:val="left"/>
        <w:tblInd w:w="-11" w:type="dxa"/>
        <w:tblLayout w:type="fixed"/>
        <w:tblCellMar>
          <w:top w:w="0" w:type="dxa"/>
          <w:left w:w="97" w:type="dxa"/>
          <w:bottom w:w="0" w:type="dxa"/>
          <w:right w:w="108" w:type="dxa"/>
        </w:tblCellMar>
        <w:tblLook w:val="0000"/>
      </w:tblPr>
      <w:tblGrid>
        <w:gridCol w:w="4819"/>
        <w:gridCol w:w="4818"/>
      </w:tblGrid>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sz w:val="22"/>
                <w:szCs w:val="22"/>
              </w:rPr>
              <w:t>Horari de classes:</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tabs>
                <w:tab w:val="clear" w:pos="720"/>
                <w:tab w:val="left" w:pos="0" w:leader="none"/>
              </w:tabs>
              <w:spacing w:lineRule="auto" w:line="360"/>
              <w:ind w:left="720" w:right="0" w:hanging="0"/>
              <w:jc w:val="both"/>
              <w:rPr>
                <w:rFonts w:ascii="Arial" w:hAnsi="Arial" w:eastAsia="Arial" w:cs="Arial"/>
                <w:sz w:val="20"/>
                <w:szCs w:val="20"/>
              </w:rPr>
            </w:pPr>
            <w:r>
              <w:rPr>
                <w:rFonts w:eastAsia="Arial" w:cs="Arial" w:ascii="Arial" w:hAnsi="Arial"/>
                <w:sz w:val="20"/>
                <w:szCs w:val="20"/>
              </w:rPr>
              <w:t xml:space="preserve">de 15,00h a 21,00h. </w:t>
            </w:r>
          </w:p>
        </w:tc>
      </w:tr>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sz w:val="22"/>
                <w:szCs w:val="22"/>
              </w:rPr>
              <w:t>Horari de pati:</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tabs>
                <w:tab w:val="clear" w:pos="720"/>
                <w:tab w:val="left" w:pos="0" w:leader="none"/>
              </w:tabs>
              <w:spacing w:lineRule="auto" w:line="360"/>
              <w:ind w:left="720" w:right="0" w:hanging="0"/>
              <w:jc w:val="both"/>
              <w:rPr>
                <w:rFonts w:ascii="Arial" w:hAnsi="Arial" w:eastAsia="Arial" w:cs="Arial"/>
                <w:sz w:val="20"/>
                <w:szCs w:val="20"/>
              </w:rPr>
            </w:pPr>
            <w:r>
              <w:rPr>
                <w:rFonts w:eastAsia="Arial" w:cs="Arial" w:ascii="Arial" w:hAnsi="Arial"/>
                <w:sz w:val="20"/>
                <w:szCs w:val="20"/>
              </w:rPr>
              <w:t>de 17,45h a 18,15h.</w:t>
            </w:r>
          </w:p>
        </w:tc>
      </w:tr>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sz w:val="22"/>
                <w:szCs w:val="22"/>
              </w:rPr>
              <w:t>Accés al centre:</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tabs>
                <w:tab w:val="clear" w:pos="720"/>
                <w:tab w:val="left" w:pos="0" w:leader="none"/>
              </w:tabs>
              <w:spacing w:lineRule="auto" w:line="360"/>
              <w:jc w:val="both"/>
              <w:rPr>
                <w:rFonts w:ascii="Arial" w:hAnsi="Arial" w:eastAsia="Arial" w:cs="Arial"/>
                <w:sz w:val="20"/>
                <w:szCs w:val="20"/>
              </w:rPr>
            </w:pPr>
            <w:r>
              <w:rPr>
                <w:rFonts w:eastAsia="Arial" w:cs="Arial" w:ascii="Arial" w:hAnsi="Arial"/>
                <w:sz w:val="20"/>
                <w:szCs w:val="20"/>
              </w:rPr>
              <w:t>entrada i sortida per la porta principal.</w:t>
            </w:r>
          </w:p>
        </w:tc>
      </w:tr>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rPr>
              <w:t>Equip directiu:</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numPr>
                <w:ilvl w:val="0"/>
                <w:numId w:val="3"/>
              </w:numPr>
              <w:tabs>
                <w:tab w:val="clear" w:pos="720"/>
                <w:tab w:val="left" w:pos="0" w:leader="none"/>
              </w:tabs>
              <w:spacing w:lineRule="auto" w:line="360"/>
              <w:ind w:left="720" w:right="0" w:hanging="360"/>
              <w:jc w:val="both"/>
              <w:rPr/>
            </w:pPr>
            <w:r>
              <w:rPr>
                <w:rFonts w:eastAsia="Arial" w:cs="Arial" w:ascii="Arial" w:hAnsi="Arial"/>
                <w:sz w:val="20"/>
                <w:szCs w:val="20"/>
              </w:rPr>
              <w:t>Director: Josep Joan Umbert González.</w:t>
            </w:r>
          </w:p>
          <w:p>
            <w:pPr>
              <w:pStyle w:val="Normal"/>
              <w:widowControl w:val="false"/>
              <w:numPr>
                <w:ilvl w:val="0"/>
                <w:numId w:val="3"/>
              </w:numPr>
              <w:tabs>
                <w:tab w:val="clear" w:pos="720"/>
                <w:tab w:val="left" w:pos="0" w:leader="none"/>
              </w:tabs>
              <w:spacing w:lineRule="auto" w:line="360"/>
              <w:ind w:left="720" w:right="0" w:hanging="360"/>
              <w:jc w:val="both"/>
              <w:rPr/>
            </w:pPr>
            <w:r>
              <w:rPr>
                <w:rFonts w:eastAsia="Arial" w:cs="Arial" w:ascii="Arial" w:hAnsi="Arial"/>
                <w:sz w:val="20"/>
                <w:szCs w:val="20"/>
              </w:rPr>
              <w:t>Cap d'Estudis: Maria Antònia Gayà.</w:t>
            </w:r>
          </w:p>
          <w:p>
            <w:pPr>
              <w:pStyle w:val="Normal"/>
              <w:widowControl w:val="false"/>
              <w:numPr>
                <w:ilvl w:val="0"/>
                <w:numId w:val="3"/>
              </w:numPr>
              <w:tabs>
                <w:tab w:val="clear" w:pos="720"/>
                <w:tab w:val="left" w:pos="0" w:leader="none"/>
              </w:tabs>
              <w:spacing w:lineRule="auto" w:line="360"/>
              <w:ind w:left="720" w:right="0" w:hanging="360"/>
              <w:jc w:val="both"/>
              <w:rPr/>
            </w:pPr>
            <w:r>
              <w:rPr>
                <w:rFonts w:eastAsia="Arial" w:cs="Arial" w:ascii="Arial" w:hAnsi="Arial"/>
                <w:sz w:val="20"/>
                <w:szCs w:val="20"/>
              </w:rPr>
              <w:t>Cap d'Estudis de FP: Jaume Vives Plomer</w:t>
            </w:r>
          </w:p>
          <w:p>
            <w:pPr>
              <w:pStyle w:val="Normal"/>
              <w:widowControl w:val="false"/>
              <w:numPr>
                <w:ilvl w:val="0"/>
                <w:numId w:val="3"/>
              </w:numPr>
              <w:tabs>
                <w:tab w:val="clear" w:pos="720"/>
                <w:tab w:val="left" w:pos="0" w:leader="none"/>
              </w:tabs>
              <w:spacing w:lineRule="auto" w:line="360"/>
              <w:ind w:left="720" w:right="0" w:hanging="360"/>
              <w:jc w:val="both"/>
              <w:rPr/>
            </w:pPr>
            <w:r>
              <w:rPr>
                <w:rFonts w:eastAsia="Arial" w:cs="Arial" w:ascii="Arial" w:hAnsi="Arial"/>
                <w:sz w:val="20"/>
                <w:szCs w:val="20"/>
              </w:rPr>
              <w:t>Secretària: Carme Capó.</w:t>
            </w:r>
          </w:p>
          <w:p>
            <w:pPr>
              <w:pStyle w:val="Normal"/>
              <w:keepNext w:val="true"/>
              <w:keepLines w:val="false"/>
              <w:widowControl w:val="false"/>
              <w:spacing w:lineRule="auto" w:line="360" w:before="0" w:after="0"/>
              <w:ind w:left="720" w:right="0" w:hanging="0"/>
              <w:jc w:val="left"/>
              <w:rPr>
                <w:rFonts w:ascii="Arial" w:hAnsi="Arial" w:eastAsia="Arial" w:cs="Arial"/>
                <w:sz w:val="20"/>
                <w:szCs w:val="20"/>
              </w:rPr>
            </w:pPr>
            <w:r>
              <w:rPr>
                <w:rFonts w:eastAsia="Arial" w:cs="Arial" w:ascii="Arial" w:hAnsi="Arial"/>
                <w:sz w:val="20"/>
                <w:szCs w:val="20"/>
              </w:rPr>
            </w:r>
          </w:p>
        </w:tc>
      </w:tr>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sz w:val="22"/>
                <w:szCs w:val="22"/>
              </w:rPr>
              <w:t xml:space="preserve">Departament d'orientació: </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tabs>
                <w:tab w:val="clear" w:pos="720"/>
                <w:tab w:val="left" w:pos="0" w:leader="none"/>
              </w:tabs>
              <w:spacing w:lineRule="auto" w:line="360"/>
              <w:ind w:left="0" w:right="0" w:hanging="0"/>
              <w:jc w:val="both"/>
              <w:rPr>
                <w:rFonts w:ascii="Arial" w:hAnsi="Arial" w:eastAsia="Arial" w:cs="Arial"/>
                <w:sz w:val="20"/>
                <w:szCs w:val="20"/>
              </w:rPr>
            </w:pPr>
            <w:r>
              <w:rPr>
                <w:rFonts w:eastAsia="Arial" w:cs="Arial" w:ascii="Arial" w:hAnsi="Arial"/>
                <w:sz w:val="20"/>
                <w:szCs w:val="20"/>
              </w:rPr>
              <w:t>Victoria Galmés (dimecres de 15,00 a 19,00)</w:t>
            </w:r>
          </w:p>
        </w:tc>
      </w:tr>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sz w:val="22"/>
                <w:szCs w:val="22"/>
              </w:rPr>
              <w:t>Pàgina web del centre:</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tabs>
                <w:tab w:val="clear" w:pos="720"/>
                <w:tab w:val="left" w:pos="0" w:leader="none"/>
              </w:tabs>
              <w:spacing w:lineRule="auto" w:line="360"/>
              <w:ind w:left="0" w:right="0" w:hanging="0"/>
              <w:jc w:val="both"/>
              <w:rPr/>
            </w:pPr>
            <w:hyperlink r:id="rId2">
              <w:r>
                <w:rPr>
                  <w:rStyle w:val="EnlladInternet"/>
                  <w:rFonts w:eastAsia="Arial" w:cs="Arial" w:ascii="Arial" w:hAnsi="Arial"/>
                  <w:color w:val="1155CC"/>
                  <w:sz w:val="20"/>
                  <w:szCs w:val="20"/>
                  <w:u w:val="single"/>
                </w:rPr>
                <w:t>http://iessantamargalida.org</w:t>
              </w:r>
            </w:hyperlink>
            <w:r>
              <w:rPr>
                <w:rFonts w:eastAsia="Arial" w:cs="Arial" w:ascii="Arial" w:hAnsi="Arial"/>
                <w:sz w:val="20"/>
                <w:szCs w:val="20"/>
              </w:rPr>
              <w:t xml:space="preserve"> hi trobareu informacio de: horaris, calendari, accés directe al Moodle, enllaços d'interès, documentació diversa del centre, darreres notícies...</w:t>
            </w:r>
          </w:p>
          <w:p>
            <w:pPr>
              <w:pStyle w:val="Normal"/>
              <w:keepNext w:val="true"/>
              <w:keepLines w:val="false"/>
              <w:widowControl w:val="false"/>
              <w:spacing w:lineRule="auto" w:line="360" w:before="0" w:after="0"/>
              <w:ind w:left="0" w:right="0" w:hanging="0"/>
              <w:jc w:val="left"/>
              <w:rPr>
                <w:rFonts w:ascii="Arial" w:hAnsi="Arial" w:eastAsia="Arial" w:cs="Arial"/>
                <w:sz w:val="20"/>
                <w:szCs w:val="20"/>
              </w:rPr>
            </w:pPr>
            <w:r>
              <w:rPr>
                <w:rFonts w:eastAsia="Arial" w:cs="Arial" w:ascii="Arial" w:hAnsi="Arial"/>
                <w:sz w:val="20"/>
                <w:szCs w:val="20"/>
              </w:rPr>
            </w:r>
          </w:p>
        </w:tc>
      </w:tr>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sz w:val="22"/>
                <w:szCs w:val="22"/>
              </w:rPr>
              <w:t>Assistència i puntualitat:</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tabs>
                <w:tab w:val="clear" w:pos="720"/>
                <w:tab w:val="left" w:pos="0" w:leader="none"/>
              </w:tabs>
              <w:spacing w:lineRule="auto" w:line="360"/>
              <w:ind w:left="0" w:right="0" w:hanging="0"/>
              <w:jc w:val="both"/>
              <w:rPr>
                <w:rFonts w:ascii="Arial" w:hAnsi="Arial" w:eastAsia="Arial" w:cs="Arial"/>
                <w:sz w:val="20"/>
                <w:szCs w:val="20"/>
              </w:rPr>
            </w:pPr>
            <w:r>
              <w:rPr>
                <w:rFonts w:eastAsia="Arial" w:cs="Arial" w:ascii="Arial" w:hAnsi="Arial"/>
                <w:sz w:val="20"/>
                <w:szCs w:val="20"/>
              </w:rPr>
              <w:t xml:space="preserve">Ser puntual a les classes i complir l’horari. Si s’ha faltat a classe és imprescindible justificar-ho (a l’agenda hi ha els justificants d’assistència) en incorporar-se l’alumnat a classe. </w:t>
            </w:r>
          </w:p>
          <w:p>
            <w:pPr>
              <w:pStyle w:val="Normal"/>
              <w:keepNext w:val="true"/>
              <w:keepLines w:val="false"/>
              <w:widowControl w:val="false"/>
              <w:spacing w:lineRule="auto" w:line="360" w:before="0" w:after="0"/>
              <w:ind w:left="0" w:right="0" w:hanging="0"/>
              <w:jc w:val="left"/>
              <w:rPr>
                <w:rFonts w:ascii="Arial" w:hAnsi="Arial" w:eastAsia="Arial" w:cs="Arial"/>
                <w:sz w:val="20"/>
                <w:szCs w:val="20"/>
              </w:rPr>
            </w:pPr>
            <w:r>
              <w:rPr>
                <w:rFonts w:eastAsia="Arial" w:cs="Arial" w:ascii="Arial" w:hAnsi="Arial"/>
                <w:sz w:val="20"/>
                <w:szCs w:val="20"/>
              </w:rPr>
            </w:r>
          </w:p>
        </w:tc>
      </w:tr>
      <w:tr>
        <w:trPr/>
        <w:tc>
          <w:tcPr>
            <w:tcW w:w="4819" w:type="dxa"/>
            <w:tcBorders>
              <w:top w:val="single" w:sz="8" w:space="0" w:color="000001"/>
              <w:left w:val="single" w:sz="8" w:space="0" w:color="000001"/>
              <w:bottom w:val="single" w:sz="8" w:space="0" w:color="000001"/>
              <w:right w:val="single" w:sz="8" w:space="0" w:color="000001"/>
            </w:tcBorders>
            <w:shd w:fill="FFB515" w:val="clear"/>
          </w:tcPr>
          <w:p>
            <w:pPr>
              <w:pStyle w:val="Normal"/>
              <w:widowControl w:val="false"/>
              <w:numPr>
                <w:ilvl w:val="0"/>
                <w:numId w:val="1"/>
              </w:numPr>
              <w:tabs>
                <w:tab w:val="clear" w:pos="720"/>
                <w:tab w:val="left" w:pos="0" w:leader="none"/>
              </w:tabs>
              <w:spacing w:lineRule="auto" w:line="360"/>
              <w:ind w:left="720" w:right="0" w:hanging="360"/>
              <w:jc w:val="both"/>
              <w:rPr/>
            </w:pPr>
            <w:r>
              <w:rPr>
                <w:rFonts w:eastAsia="Arial" w:cs="Arial" w:ascii="Arial" w:hAnsi="Arial"/>
                <w:b/>
                <w:sz w:val="20"/>
                <w:szCs w:val="20"/>
              </w:rPr>
              <w:t>Baixa d’ofici del mòdul:</w:t>
            </w:r>
          </w:p>
        </w:tc>
        <w:tc>
          <w:tcPr>
            <w:tcW w:w="4818"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numPr>
                <w:ilvl w:val="0"/>
                <w:numId w:val="7"/>
              </w:numPr>
              <w:tabs>
                <w:tab w:val="clear" w:pos="720"/>
                <w:tab w:val="left" w:pos="0" w:leader="none"/>
              </w:tabs>
              <w:spacing w:lineRule="auto" w:line="360"/>
              <w:ind w:left="720" w:right="0" w:hanging="360"/>
              <w:jc w:val="both"/>
              <w:rPr/>
            </w:pPr>
            <w:r>
              <w:rPr>
                <w:rFonts w:eastAsia="Arial" w:cs="Arial" w:ascii="Arial" w:hAnsi="Arial"/>
                <w:sz w:val="20"/>
                <w:szCs w:val="20"/>
              </w:rPr>
              <w:t>No incorporar-se o no assistir de forma continuada abans del 15 d'octubre.</w:t>
            </w:r>
          </w:p>
          <w:p>
            <w:pPr>
              <w:pStyle w:val="Normal"/>
              <w:widowControl w:val="false"/>
              <w:numPr>
                <w:ilvl w:val="0"/>
                <w:numId w:val="7"/>
              </w:numPr>
              <w:tabs>
                <w:tab w:val="clear" w:pos="720"/>
                <w:tab w:val="left" w:pos="0" w:leader="none"/>
              </w:tabs>
              <w:spacing w:lineRule="auto" w:line="360"/>
              <w:ind w:left="720" w:right="0" w:hanging="360"/>
              <w:jc w:val="both"/>
              <w:rPr/>
            </w:pPr>
            <w:r>
              <w:rPr>
                <w:rFonts w:eastAsia="Arial" w:cs="Arial" w:ascii="Arial" w:hAnsi="Arial"/>
                <w:sz w:val="20"/>
                <w:szCs w:val="20"/>
              </w:rPr>
              <w:t>No assistir de forma continuada a més d'un 10% de la càrrega horària del mòdul/curs.</w:t>
            </w:r>
          </w:p>
          <w:p>
            <w:pPr>
              <w:pStyle w:val="Normal"/>
              <w:widowControl w:val="false"/>
              <w:numPr>
                <w:ilvl w:val="0"/>
                <w:numId w:val="7"/>
              </w:numPr>
              <w:tabs>
                <w:tab w:val="clear" w:pos="720"/>
                <w:tab w:val="left" w:pos="0" w:leader="none"/>
              </w:tabs>
              <w:spacing w:lineRule="auto" w:line="360"/>
              <w:ind w:left="720" w:right="0" w:hanging="360"/>
              <w:jc w:val="both"/>
              <w:rPr/>
            </w:pPr>
            <w:r>
              <w:rPr>
                <w:rFonts w:eastAsia="Arial" w:cs="Arial" w:ascii="Arial" w:hAnsi="Arial"/>
                <w:sz w:val="20"/>
                <w:szCs w:val="20"/>
              </w:rPr>
              <w:t>No assistir de forma discontinua a més d'un 15% de la càrrega horària del mòdul/curs.</w:t>
            </w:r>
          </w:p>
        </w:tc>
      </w:tr>
    </w:tbl>
    <w:p>
      <w:pPr>
        <w:pStyle w:val="Normal"/>
        <w:spacing w:lineRule="auto" w:line="360"/>
        <w:rPr>
          <w:rFonts w:ascii="Arial" w:hAnsi="Arial" w:eastAsia="Arial" w:cs="Arial"/>
        </w:rPr>
      </w:pPr>
      <w:r>
        <w:rPr>
          <w:rFonts w:eastAsia="Arial" w:cs="Arial" w:ascii="Arial" w:hAnsi="Arial"/>
        </w:rPr>
      </w:r>
    </w:p>
    <w:p>
      <w:pPr>
        <w:pStyle w:val="Normal"/>
        <w:tabs>
          <w:tab w:val="clear" w:pos="720"/>
          <w:tab w:val="left" w:pos="0" w:leader="none"/>
        </w:tabs>
        <w:spacing w:lineRule="auto" w:line="360"/>
        <w:ind w:left="720" w:right="0" w:hanging="0"/>
        <w:jc w:val="both"/>
        <w:rPr/>
      </w:pPr>
      <w:r>
        <w:rPr/>
      </w:r>
    </w:p>
    <w:sectPr>
      <w:headerReference w:type="default" r:id="rId3"/>
      <w:footerReference w:type="default" r:id="rId4"/>
      <w:type w:val="nextPage"/>
      <w:pgSz w:w="11906" w:h="16838"/>
      <w:pgMar w:left="1134" w:right="1134" w:header="708" w:top="765" w:footer="708" w:bottom="1700"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40" w:before="0" w:after="0"/>
      <w:ind w:left="0" w:right="0" w:hanging="0"/>
      <w:jc w:val="left"/>
      <w:rPr/>
    </w:pPr>
    <w:r>
      <w:rPr/>
      <w:fldChar w:fldCharType="begin"/>
    </w:r>
    <w:r>
      <w:rPr/>
      <w:instrText> PAGE </w:instrText>
    </w:r>
    <w:r>
      <w:rPr/>
      <w:fldChar w:fldCharType="separate"/>
    </w:r>
    <w:r>
      <w:rPr/>
      <w:t>6</w:t>
    </w:r>
    <w:r>
      <w:rPr/>
      <w:fldChar w:fldCharType="end"/>
    </w:r>
    <w:r>
      <w:rPr>
        <w:rFonts w:eastAsia="Verdana" w:cs="Verdana" w:ascii="Verdana" w:hAnsi="Verdana"/>
        <w:b w:val="false"/>
        <w:i w:val="false"/>
        <w:strike w:val="false"/>
        <w:dstrike w:val="false"/>
        <w:color w:val="000000"/>
        <w:sz w:val="16"/>
        <w:szCs w:val="16"/>
        <w:u w:val="none"/>
      </w:rPr>
      <w:t>/</w:t>
    </w:r>
    <w:r>
      <w:rPr/>
      <w:fldChar w:fldCharType="begin"/>
    </w:r>
    <w:r>
      <w:rPr/>
      <w:instrText> NUMPAGES </w:instrText>
    </w:r>
    <w:r>
      <w:rPr/>
      <w:fldChar w:fldCharType="separate"/>
    </w:r>
    <w:r>
      <w:rPr/>
      <w:t>6</w:t>
    </w:r>
    <w:r>
      <w:rPr/>
      <w:fldChar w:fldCharType="end"/>
    </w:r>
    <w:r>
      <w:rPr>
        <w:rFonts w:eastAsia="Verdana" w:cs="Verdana" w:ascii="Verdana" w:hAnsi="Verdana"/>
        <w:b w:val="false"/>
        <w:i w:val="false"/>
        <w:strike w:val="false"/>
        <w:dstrike w:val="false"/>
        <w:color w:val="000000"/>
        <w:sz w:val="16"/>
        <w:szCs w:val="16"/>
        <w:u w:val="none"/>
      </w:rPr>
      <w:t xml:space="preserve">  MD020205-1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40" w:before="0" w:after="0"/>
      <w:ind w:left="0" w:right="0" w:hanging="0"/>
      <w:jc w:val="right"/>
      <w:rPr/>
    </w:pPr>
    <w:r>
      <w:rPr>
        <w:rFonts w:eastAsia="Verdana" w:cs="Verdana" w:ascii="Verdana" w:hAnsi="Verdana"/>
        <w:b w:val="false"/>
        <w:i w:val="false"/>
        <w:strike w:val="false"/>
        <w:dstrike w:val="false"/>
        <w:color w:val="000000"/>
        <w:sz w:val="16"/>
        <w:szCs w:val="16"/>
        <w:u w:val="none"/>
      </w:rPr>
      <w:t xml:space="preserve">Full de presentació de </w:t>
    </w:r>
    <w:r>
      <w:drawing>
        <wp:anchor behindDoc="1" distT="0" distB="0" distL="0" distR="0" simplePos="0" locked="0" layoutInCell="0" allowOverlap="1" relativeHeight="7">
          <wp:simplePos x="0" y="0"/>
          <wp:positionH relativeFrom="column">
            <wp:posOffset>18415</wp:posOffset>
          </wp:positionH>
          <wp:positionV relativeFrom="paragraph">
            <wp:posOffset>635</wp:posOffset>
          </wp:positionV>
          <wp:extent cx="929640" cy="27114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929640" cy="271145"/>
                  </a:xfrm>
                  <a:prstGeom prst="rect">
                    <a:avLst/>
                  </a:prstGeom>
                </pic:spPr>
              </pic:pic>
            </a:graphicData>
          </a:graphic>
        </wp:anchor>
      </w:drawing>
    </w:r>
    <w:r>
      <w:rPr>
        <w:rFonts w:eastAsia="Verdana" w:cs="Verdana" w:ascii="Verdana" w:hAnsi="Verdana"/>
        <w:sz w:val="16"/>
        <w:szCs w:val="16"/>
      </w:rPr>
      <w:t>MÒDUL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sz w:val="22"/>
        <w:i w:val="false"/>
        <w:u w:val="none"/>
        <w:b/>
        <w:szCs w:val="22"/>
        <w:rFonts w:eastAsia="Arial" w:cs="Arial"/>
        <w:color w:val="000000"/>
      </w:rPr>
    </w:lvl>
    <w:lvl w:ilvl="1">
      <w:start w:val="1"/>
      <w:numFmt w:val="decimal"/>
      <w:lvlText w:val="%2."/>
      <w:lvlJc w:val="left"/>
      <w:pPr>
        <w:tabs>
          <w:tab w:val="num" w:pos="0"/>
        </w:tabs>
        <w:ind w:left="1080" w:hanging="0"/>
      </w:pPr>
      <w:rPr>
        <w:dstrike w:val="false"/>
        <w:strike w:val="false"/>
        <w:sz w:val="20"/>
        <w:i w:val="false"/>
        <w:u w:val="none"/>
        <w:b w:val="false"/>
        <w:szCs w:val="20"/>
        <w:color w:val="000000"/>
      </w:rPr>
    </w:lvl>
    <w:lvl w:ilvl="2">
      <w:start w:val="1"/>
      <w:numFmt w:val="decimal"/>
      <w:lvlText w:val="%3."/>
      <w:lvlJc w:val="left"/>
      <w:pPr>
        <w:tabs>
          <w:tab w:val="num" w:pos="0"/>
        </w:tabs>
        <w:ind w:left="1980" w:hanging="0"/>
      </w:pPr>
      <w:rPr>
        <w:dstrike w:val="false"/>
        <w:strike w:val="false"/>
        <w:sz w:val="20"/>
        <w:i w:val="false"/>
        <w:u w:val="none"/>
        <w:b w:val="false"/>
        <w:szCs w:val="20"/>
        <w:color w:val="000000"/>
      </w:rPr>
    </w:lvl>
    <w:lvl w:ilvl="3">
      <w:start w:val="1"/>
      <w:numFmt w:val="decimal"/>
      <w:lvlText w:val="%4."/>
      <w:lvlJc w:val="left"/>
      <w:pPr>
        <w:tabs>
          <w:tab w:val="num" w:pos="0"/>
        </w:tabs>
        <w:ind w:left="2520" w:hanging="0"/>
      </w:pPr>
      <w:rPr>
        <w:dstrike w:val="false"/>
        <w:strike w:val="false"/>
        <w:sz w:val="20"/>
        <w:i w:val="false"/>
        <w:u w:val="none"/>
        <w:b w:val="false"/>
        <w:szCs w:val="20"/>
        <w:color w:val="000000"/>
      </w:rPr>
    </w:lvl>
    <w:lvl w:ilvl="4">
      <w:start w:val="1"/>
      <w:numFmt w:val="decimal"/>
      <w:lvlText w:val="%5."/>
      <w:lvlJc w:val="left"/>
      <w:pPr>
        <w:tabs>
          <w:tab w:val="num" w:pos="0"/>
        </w:tabs>
        <w:ind w:left="3240" w:hanging="0"/>
      </w:pPr>
      <w:rPr>
        <w:dstrike w:val="false"/>
        <w:strike w:val="false"/>
        <w:sz w:val="20"/>
        <w:i w:val="false"/>
        <w:u w:val="none"/>
        <w:b w:val="false"/>
        <w:szCs w:val="20"/>
        <w:color w:val="000000"/>
      </w:rPr>
    </w:lvl>
    <w:lvl w:ilvl="5">
      <w:start w:val="1"/>
      <w:numFmt w:val="decimal"/>
      <w:lvlText w:val="%6."/>
      <w:lvlJc w:val="left"/>
      <w:pPr>
        <w:tabs>
          <w:tab w:val="num" w:pos="0"/>
        </w:tabs>
        <w:ind w:left="4140" w:hanging="0"/>
      </w:pPr>
      <w:rPr>
        <w:dstrike w:val="false"/>
        <w:strike w:val="false"/>
        <w:sz w:val="20"/>
        <w:i w:val="false"/>
        <w:u w:val="none"/>
        <w:b w:val="false"/>
        <w:szCs w:val="20"/>
        <w:color w:val="000000"/>
      </w:rPr>
    </w:lvl>
    <w:lvl w:ilvl="6">
      <w:start w:val="1"/>
      <w:numFmt w:val="decimal"/>
      <w:lvlText w:val="%7."/>
      <w:lvlJc w:val="left"/>
      <w:pPr>
        <w:tabs>
          <w:tab w:val="num" w:pos="0"/>
        </w:tabs>
        <w:ind w:left="4680" w:hanging="0"/>
      </w:pPr>
      <w:rPr>
        <w:dstrike w:val="false"/>
        <w:strike w:val="false"/>
        <w:sz w:val="20"/>
        <w:i w:val="false"/>
        <w:u w:val="none"/>
        <w:b w:val="false"/>
        <w:szCs w:val="20"/>
        <w:color w:val="000000"/>
      </w:rPr>
    </w:lvl>
    <w:lvl w:ilvl="7">
      <w:start w:val="1"/>
      <w:numFmt w:val="decimal"/>
      <w:lvlText w:val="%8."/>
      <w:lvlJc w:val="left"/>
      <w:pPr>
        <w:tabs>
          <w:tab w:val="num" w:pos="0"/>
        </w:tabs>
        <w:ind w:left="5400" w:hanging="0"/>
      </w:pPr>
      <w:rPr>
        <w:dstrike w:val="false"/>
        <w:strike w:val="false"/>
        <w:sz w:val="20"/>
        <w:i w:val="false"/>
        <w:u w:val="none"/>
        <w:b w:val="false"/>
        <w:szCs w:val="20"/>
        <w:color w:val="000000"/>
      </w:rPr>
    </w:lvl>
    <w:lvl w:ilvl="8">
      <w:start w:val="1"/>
      <w:numFmt w:val="decimal"/>
      <w:lvlText w:val="%9."/>
      <w:lvlJc w:val="left"/>
      <w:pPr>
        <w:tabs>
          <w:tab w:val="num" w:pos="0"/>
        </w:tabs>
        <w:ind w:left="6300" w:hanging="0"/>
      </w:pPr>
      <w:rPr>
        <w:dstrike w:val="false"/>
        <w:strike w:val="false"/>
        <w:sz w:val="20"/>
        <w:i w:val="false"/>
        <w:u w:val="none"/>
        <w:b w:val="false"/>
        <w:szCs w:val="20"/>
        <w:color w:val="000000"/>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sz w:val="20"/>
        <w:u w:val="none"/>
        <w:szCs w:val="20"/>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sz w:val="20"/>
        <w:u w:val="none"/>
        <w:szCs w:val="20"/>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sz w:val="22"/>
        <w:u w:val="none"/>
        <w:b/>
        <w:szCs w:val="22"/>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lvl w:ilvl="0">
      <w:start w:val="1"/>
      <w:numFmt w:val="decimal"/>
      <w:lvlText w:val="%1."/>
      <w:lvlJc w:val="left"/>
      <w:pPr>
        <w:tabs>
          <w:tab w:val="num" w:pos="0"/>
        </w:tabs>
        <w:ind w:left="720" w:hanging="360"/>
      </w:pPr>
      <w:rPr>
        <w:sz w:val="22"/>
        <w:u w:val="none"/>
        <w:b/>
        <w:szCs w:val="22"/>
        <w:rFonts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bullet"/>
      <w:lvlText w:val="●"/>
      <w:lvlJc w:val="left"/>
      <w:pPr>
        <w:tabs>
          <w:tab w:val="num" w:pos="0"/>
        </w:tabs>
        <w:ind w:left="707" w:hanging="282"/>
      </w:pPr>
      <w:rPr>
        <w:rFonts w:ascii="Noto Sans Symbols" w:hAnsi="Noto Sans Symbols" w:cs="Noto Sans Symbols" w:hint="default"/>
        <w:sz w:val="24"/>
        <w:b/>
        <w:szCs w:val="24"/>
      </w:rPr>
    </w:lvl>
    <w:lvl w:ilvl="1">
      <w:start w:val="1"/>
      <w:numFmt w:val="bullet"/>
      <w:lvlText w:val="●"/>
      <w:lvlJc w:val="left"/>
      <w:pPr>
        <w:tabs>
          <w:tab w:val="num" w:pos="0"/>
        </w:tabs>
        <w:ind w:left="1414" w:hanging="283"/>
      </w:pPr>
      <w:rPr>
        <w:rFonts w:ascii="Noto Sans Symbols" w:hAnsi="Noto Sans Symbols" w:cs="Noto Sans Symbols" w:hint="default"/>
        <w:sz w:val="18"/>
        <w:szCs w:val="18"/>
      </w:rPr>
    </w:lvl>
    <w:lvl w:ilvl="2">
      <w:start w:val="1"/>
      <w:numFmt w:val="bullet"/>
      <w:lvlText w:val="●"/>
      <w:lvlJc w:val="left"/>
      <w:pPr>
        <w:tabs>
          <w:tab w:val="num" w:pos="0"/>
        </w:tabs>
        <w:ind w:left="2121" w:hanging="283"/>
      </w:pPr>
      <w:rPr>
        <w:rFonts w:ascii="Noto Sans Symbols" w:hAnsi="Noto Sans Symbols" w:cs="Noto Sans Symbols" w:hint="default"/>
        <w:sz w:val="18"/>
        <w:szCs w:val="18"/>
      </w:rPr>
    </w:lvl>
    <w:lvl w:ilvl="3">
      <w:start w:val="1"/>
      <w:numFmt w:val="bullet"/>
      <w:lvlText w:val="●"/>
      <w:lvlJc w:val="left"/>
      <w:pPr>
        <w:tabs>
          <w:tab w:val="num" w:pos="0"/>
        </w:tabs>
        <w:ind w:left="2828" w:hanging="283"/>
      </w:pPr>
      <w:rPr>
        <w:rFonts w:ascii="Noto Sans Symbols" w:hAnsi="Noto Sans Symbols" w:cs="Noto Sans Symbols" w:hint="default"/>
        <w:sz w:val="18"/>
        <w:szCs w:val="18"/>
      </w:rPr>
    </w:lvl>
    <w:lvl w:ilvl="4">
      <w:start w:val="1"/>
      <w:numFmt w:val="bullet"/>
      <w:lvlText w:val="●"/>
      <w:lvlJc w:val="left"/>
      <w:pPr>
        <w:tabs>
          <w:tab w:val="num" w:pos="0"/>
        </w:tabs>
        <w:ind w:left="3535" w:hanging="283"/>
      </w:pPr>
      <w:rPr>
        <w:rFonts w:ascii="Noto Sans Symbols" w:hAnsi="Noto Sans Symbols" w:cs="Noto Sans Symbols" w:hint="default"/>
        <w:sz w:val="18"/>
        <w:szCs w:val="18"/>
      </w:rPr>
    </w:lvl>
    <w:lvl w:ilvl="5">
      <w:start w:val="1"/>
      <w:numFmt w:val="bullet"/>
      <w:lvlText w:val="●"/>
      <w:lvlJc w:val="left"/>
      <w:pPr>
        <w:tabs>
          <w:tab w:val="num" w:pos="0"/>
        </w:tabs>
        <w:ind w:left="4242" w:hanging="283"/>
      </w:pPr>
      <w:rPr>
        <w:rFonts w:ascii="Noto Sans Symbols" w:hAnsi="Noto Sans Symbols" w:cs="Noto Sans Symbols" w:hint="default"/>
        <w:sz w:val="18"/>
        <w:szCs w:val="18"/>
      </w:rPr>
    </w:lvl>
    <w:lvl w:ilvl="6">
      <w:start w:val="1"/>
      <w:numFmt w:val="bullet"/>
      <w:lvlText w:val="●"/>
      <w:lvlJc w:val="left"/>
      <w:pPr>
        <w:tabs>
          <w:tab w:val="num" w:pos="0"/>
        </w:tabs>
        <w:ind w:left="4949" w:hanging="283"/>
      </w:pPr>
      <w:rPr>
        <w:rFonts w:ascii="Noto Sans Symbols" w:hAnsi="Noto Sans Symbols" w:cs="Noto Sans Symbols" w:hint="default"/>
        <w:sz w:val="18"/>
        <w:szCs w:val="18"/>
      </w:rPr>
    </w:lvl>
    <w:lvl w:ilvl="7">
      <w:start w:val="1"/>
      <w:numFmt w:val="bullet"/>
      <w:lvlText w:val="●"/>
      <w:lvlJc w:val="left"/>
      <w:pPr>
        <w:tabs>
          <w:tab w:val="num" w:pos="0"/>
        </w:tabs>
        <w:ind w:left="5656" w:hanging="282"/>
      </w:pPr>
      <w:rPr>
        <w:rFonts w:ascii="Noto Sans Symbols" w:hAnsi="Noto Sans Symbols" w:cs="Noto Sans Symbols" w:hint="default"/>
        <w:sz w:val="18"/>
        <w:szCs w:val="18"/>
      </w:rPr>
    </w:lvl>
    <w:lvl w:ilvl="8">
      <w:start w:val="1"/>
      <w:numFmt w:val="bullet"/>
      <w:lvlText w:val="●"/>
      <w:lvlJc w:val="left"/>
      <w:pPr>
        <w:tabs>
          <w:tab w:val="num" w:pos="0"/>
        </w:tabs>
        <w:ind w:left="6363" w:hanging="283"/>
      </w:pPr>
      <w:rPr>
        <w:rFonts w:ascii="Noto Sans Symbols" w:hAnsi="Noto Sans Symbols" w:cs="Noto Sans Symbols" w:hint="default"/>
        <w:sz w:val="18"/>
        <w:szCs w:val="18"/>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sz w:val="20"/>
        <w:u w:val="none"/>
        <w:szCs w:val="20"/>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sz w:val="20"/>
        <w:u w:val="none"/>
        <w:szCs w:val="20"/>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9">
    <w:lvl w:ilvl="0">
      <w:start w:val="1"/>
      <w:numFmt w:val="bullet"/>
      <w:lvlText w:val="●"/>
      <w:lvlJc w:val="left"/>
      <w:pPr>
        <w:tabs>
          <w:tab w:val="num" w:pos="0"/>
        </w:tabs>
        <w:ind w:left="720" w:hanging="360"/>
      </w:pPr>
      <w:rPr>
        <w:rFonts w:ascii="Noto Sans Symbols" w:hAnsi="Noto Sans Symbols" w:cs="Noto Sans Symbols" w:hint="default"/>
        <w:sz w:val="22"/>
        <w:u w:val="none"/>
        <w:b/>
        <w:szCs w:val="22"/>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0">
    <w:lvl w:ilvl="0">
      <w:start w:val="1"/>
      <w:numFmt w:val="decimal"/>
      <w:lvlText w:val="%1."/>
      <w:lvlJc w:val="left"/>
      <w:pPr>
        <w:tabs>
          <w:tab w:val="num" w:pos="0"/>
        </w:tabs>
        <w:ind w:left="1440" w:hanging="360"/>
      </w:pPr>
      <w:rPr>
        <w:sz w:val="20"/>
        <w:u w:val="none"/>
        <w:b/>
        <w:szCs w:val="20"/>
        <w:rFonts w:eastAsia="Arial" w:cs="Arial"/>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Calibri" w:cs="Calibri"/>
      <w:color w:val="00000A"/>
      <w:kern w:val="0"/>
      <w:sz w:val="24"/>
      <w:szCs w:val="24"/>
      <w:lang w:val="en-US" w:eastAsia="zh-CN" w:bidi="hi-IN"/>
    </w:rPr>
  </w:style>
  <w:style w:type="paragraph" w:styleId="Ttulo1">
    <w:name w:val="Heading 1"/>
    <w:qFormat/>
    <w:pPr>
      <w:widowControl w:val="false"/>
      <w:suppressAutoHyphens w:val="true"/>
      <w:bidi w:val="0"/>
      <w:spacing w:before="0" w:after="0"/>
      <w:jc w:val="left"/>
    </w:pPr>
    <w:rPr>
      <w:rFonts w:ascii="Calibri" w:hAnsi="Calibri" w:eastAsia="Calibri" w:cs="Calibri"/>
      <w:color w:val="auto"/>
      <w:kern w:val="0"/>
      <w:sz w:val="24"/>
      <w:szCs w:val="24"/>
      <w:lang w:val="en-US" w:eastAsia="zh-CN" w:bidi="hi-IN"/>
    </w:rPr>
  </w:style>
  <w:style w:type="paragraph" w:styleId="Ttulo2">
    <w:name w:val="Heading 2"/>
    <w:qFormat/>
    <w:pPr>
      <w:widowControl w:val="false"/>
      <w:suppressAutoHyphens w:val="true"/>
      <w:bidi w:val="0"/>
      <w:spacing w:before="0" w:after="0"/>
      <w:jc w:val="left"/>
    </w:pPr>
    <w:rPr>
      <w:rFonts w:ascii="Calibri" w:hAnsi="Calibri" w:eastAsia="Calibri" w:cs="Calibri"/>
      <w:color w:val="auto"/>
      <w:kern w:val="0"/>
      <w:sz w:val="24"/>
      <w:szCs w:val="24"/>
      <w:lang w:val="en-US" w:eastAsia="zh-CN" w:bidi="hi-IN"/>
    </w:rPr>
  </w:style>
  <w:style w:type="paragraph" w:styleId="Ttulo3">
    <w:name w:val="Heading 3"/>
    <w:qFormat/>
    <w:pPr>
      <w:widowControl w:val="false"/>
      <w:suppressAutoHyphens w:val="true"/>
      <w:bidi w:val="0"/>
      <w:spacing w:before="0" w:after="0"/>
      <w:jc w:val="left"/>
    </w:pPr>
    <w:rPr>
      <w:rFonts w:ascii="Calibri" w:hAnsi="Calibri" w:eastAsia="Calibri" w:cs="Calibri"/>
      <w:color w:val="auto"/>
      <w:kern w:val="0"/>
      <w:sz w:val="24"/>
      <w:szCs w:val="24"/>
      <w:lang w:val="en-US" w:eastAsia="zh-CN" w:bidi="hi-IN"/>
    </w:rPr>
  </w:style>
  <w:style w:type="paragraph" w:styleId="Ttulo4">
    <w:name w:val="Heading 4"/>
    <w:qFormat/>
    <w:pPr>
      <w:widowControl w:val="false"/>
      <w:suppressAutoHyphens w:val="true"/>
      <w:bidi w:val="0"/>
      <w:spacing w:before="0" w:after="0"/>
      <w:jc w:val="left"/>
    </w:pPr>
    <w:rPr>
      <w:rFonts w:ascii="Calibri" w:hAnsi="Calibri" w:eastAsia="Calibri" w:cs="Calibri"/>
      <w:color w:val="auto"/>
      <w:kern w:val="0"/>
      <w:sz w:val="24"/>
      <w:szCs w:val="24"/>
      <w:lang w:val="en-US" w:eastAsia="zh-CN" w:bidi="hi-IN"/>
    </w:rPr>
  </w:style>
  <w:style w:type="paragraph" w:styleId="Ttulo5">
    <w:name w:val="Heading 5"/>
    <w:qFormat/>
    <w:pPr>
      <w:widowControl w:val="false"/>
      <w:suppressAutoHyphens w:val="true"/>
      <w:bidi w:val="0"/>
      <w:spacing w:before="0" w:after="0"/>
      <w:jc w:val="left"/>
    </w:pPr>
    <w:rPr>
      <w:rFonts w:ascii="Calibri" w:hAnsi="Calibri" w:eastAsia="Calibri" w:cs="Calibri"/>
      <w:color w:val="auto"/>
      <w:kern w:val="0"/>
      <w:sz w:val="24"/>
      <w:szCs w:val="24"/>
      <w:lang w:val="en-US" w:eastAsia="zh-CN" w:bidi="hi-IN"/>
    </w:rPr>
  </w:style>
  <w:style w:type="paragraph" w:styleId="Ttulo6">
    <w:name w:val="Heading 6"/>
    <w:qFormat/>
    <w:pPr>
      <w:widowControl w:val="false"/>
      <w:suppressAutoHyphens w:val="true"/>
      <w:bidi w:val="0"/>
      <w:spacing w:before="0" w:after="0"/>
      <w:jc w:val="left"/>
    </w:pPr>
    <w:rPr>
      <w:rFonts w:ascii="Calibri" w:hAnsi="Calibri" w:eastAsia="Calibri" w:cs="Calibri"/>
      <w:color w:val="auto"/>
      <w:kern w:val="0"/>
      <w:sz w:val="24"/>
      <w:szCs w:val="24"/>
      <w:lang w:val="en-US" w:eastAsia="zh-CN" w:bidi="hi-IN"/>
    </w:rPr>
  </w:style>
  <w:style w:type="character" w:styleId="EnlladInternet">
    <w:name w:val="Enllaç d'Internet"/>
    <w:qFormat/>
    <w:rPr>
      <w:color w:val="000080"/>
      <w:u w:val="single"/>
      <w:lang w:val="zxx" w:eastAsia="zxx" w:bidi="zxx"/>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Arial"/>
    </w:rPr>
  </w:style>
  <w:style w:type="paragraph" w:styleId="Encapalament">
    <w:name w:val="Encapçalament"/>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Ndex">
    <w:name w:val="Índex"/>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Calibri" w:hAnsi="Calibri" w:eastAsia="Calibri" w:cs="Calibri"/>
      <w:color w:val="00000A"/>
      <w:kern w:val="0"/>
      <w:sz w:val="24"/>
      <w:szCs w:val="24"/>
      <w:lang w:val="en-US" w:eastAsia="zh-CN" w:bidi="hi-IN"/>
    </w:rPr>
  </w:style>
  <w:style w:type="paragraph" w:styleId="Ttulogeneral">
    <w:name w:val="Title"/>
    <w:basedOn w:val="LOnormal"/>
    <w:qFormat/>
    <w:pPr/>
    <w:rPr/>
  </w:style>
  <w:style w:type="paragraph" w:styleId="Subttulo">
    <w:name w:val="Subtitle"/>
    <w:basedOn w:val="LOnormal"/>
    <w:qFormat/>
    <w:pPr/>
    <w:rPr/>
  </w:style>
  <w:style w:type="paragraph" w:styleId="Cabeceraypie">
    <w:name w:val="Cabecera y pie"/>
    <w:basedOn w:val="Normal"/>
    <w:qFormat/>
    <w:pPr/>
    <w:rPr/>
  </w:style>
  <w:style w:type="paragraph" w:styleId="Cabecera">
    <w:name w:val="Header"/>
    <w:basedOn w:val="Normal"/>
    <w:pPr/>
    <w:rPr/>
  </w:style>
  <w:style w:type="paragraph" w:styleId="Piedepgin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essantamargalida.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LibreOffice/7.1.2.2$Windows_X86_64 LibreOffice_project/8a45595d069ef5570103caea1b71cc9d82b2aae4</Application>
  <AppVersion>15.0000</AppVersion>
  <Pages>4</Pages>
  <Words>1641</Words>
  <Characters>8943</Characters>
  <CharactersWithSpaces>10465</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dcterms:modified xsi:type="dcterms:W3CDTF">2023-09-20T10:01:38Z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